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104582" w14:paraId="4E608E8D" w14:textId="77777777">
        <w:tc>
          <w:tcPr>
            <w:tcW w:w="9720" w:type="dxa"/>
            <w:tcBorders>
              <w:top w:val="none" w:sz="0" w:space="0" w:color="FFFFFF"/>
              <w:left w:val="none" w:sz="0" w:space="0" w:color="FFFFFF"/>
              <w:bottom w:val="none" w:sz="0" w:space="0" w:color="FFFFFF"/>
              <w:right w:val="none" w:sz="0" w:space="0" w:color="FFFFFF"/>
            </w:tcBorders>
            <w:shd w:val="clear" w:color="auto" w:fill="1F3864"/>
            <w:tcMar>
              <w:top w:w="200" w:type="dxa"/>
              <w:left w:w="240" w:type="dxa"/>
              <w:bottom w:w="160" w:type="dxa"/>
              <w:right w:w="240" w:type="dxa"/>
            </w:tcMar>
          </w:tcPr>
          <w:p w14:paraId="4BD80F20" w14:textId="05A7D3DF" w:rsidR="00104582" w:rsidRDefault="00000000">
            <w:r>
              <w:rPr>
                <w:b/>
                <w:bCs/>
                <w:color w:val="FFFFFF"/>
                <w:sz w:val="36"/>
                <w:szCs w:val="36"/>
              </w:rPr>
              <w:t>District’s Guide to LWG</w:t>
            </w:r>
          </w:p>
          <w:p w14:paraId="3AC90F66" w14:textId="7971AE5D" w:rsidR="00104582" w:rsidRPr="00230D27" w:rsidRDefault="00000000">
            <w:pPr>
              <w:spacing w:before="60"/>
              <w:rPr>
                <w:b/>
                <w:bCs/>
              </w:rPr>
            </w:pPr>
            <w:r w:rsidRPr="00230D27">
              <w:rPr>
                <w:b/>
                <w:bCs/>
                <w:i/>
                <w:iCs/>
                <w:color w:val="C1F0C7" w:themeColor="accent3" w:themeTint="33"/>
                <w:sz w:val="22"/>
                <w:szCs w:val="22"/>
              </w:rPr>
              <w:t>What you’re supposed to be doing and why it matters</w:t>
            </w:r>
          </w:p>
        </w:tc>
      </w:tr>
    </w:tbl>
    <w:p w14:paraId="69499089" w14:textId="77777777" w:rsidR="00104582" w:rsidRDefault="00104582">
      <w:pPr>
        <w:spacing w:before="2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104582" w14:paraId="57B35D33"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40" w:type="dxa"/>
              <w:left w:w="200" w:type="dxa"/>
              <w:bottom w:w="140" w:type="dxa"/>
              <w:right w:w="200" w:type="dxa"/>
            </w:tcMar>
          </w:tcPr>
          <w:p w14:paraId="463AC564" w14:textId="0CA332DE" w:rsidR="00104582" w:rsidRDefault="00000000">
            <w:r w:rsidRPr="00230D27">
              <w:rPr>
                <w:color w:val="1F3864"/>
                <w:sz w:val="22"/>
                <w:szCs w:val="22"/>
              </w:rPr>
              <w:t xml:space="preserve">If you’ve looked at the LWG process and thought “what exactly am I supposed to be doing?” </w:t>
            </w:r>
            <w:r w:rsidR="00230D27">
              <w:rPr>
                <w:color w:val="1F3864"/>
                <w:sz w:val="22"/>
                <w:szCs w:val="22"/>
              </w:rPr>
              <w:t>-</w:t>
            </w:r>
            <w:r w:rsidRPr="00230D27">
              <w:rPr>
                <w:color w:val="1F3864"/>
                <w:sz w:val="22"/>
                <w:szCs w:val="22"/>
              </w:rPr>
              <w:t xml:space="preserve"> this guide is for you. LWG isn’t complicated, but it’s easy to get lost in the tools and lose sight of the bigger picture. This is the plain-language version of what your district’s role actually is.</w:t>
            </w:r>
          </w:p>
        </w:tc>
      </w:tr>
    </w:tbl>
    <w:p w14:paraId="2A5B492E" w14:textId="77777777" w:rsidR="00104582" w:rsidRDefault="00000000">
      <w:pPr>
        <w:pBdr>
          <w:bottom w:val="single" w:sz="4" w:space="1" w:color="2E75B6"/>
        </w:pBdr>
        <w:spacing w:before="240" w:after="80"/>
      </w:pPr>
      <w:r>
        <w:rPr>
          <w:b/>
          <w:bCs/>
          <w:color w:val="1F3864"/>
          <w:sz w:val="26"/>
          <w:szCs w:val="26"/>
        </w:rPr>
        <w:t>1. Why LWG Exists</w:t>
      </w:r>
    </w:p>
    <w:p w14:paraId="0B132C7A" w14:textId="77777777" w:rsidR="00104582" w:rsidRDefault="00104582">
      <w:pPr>
        <w:spacing w:before="80"/>
      </w:pPr>
    </w:p>
    <w:p w14:paraId="799DF1B9" w14:textId="77777777" w:rsidR="00104582" w:rsidRPr="00AE2AAD" w:rsidRDefault="00000000">
      <w:pPr>
        <w:spacing w:after="120"/>
        <w:rPr>
          <w:sz w:val="24"/>
          <w:szCs w:val="24"/>
        </w:rPr>
      </w:pPr>
      <w:r w:rsidRPr="00AE2AAD">
        <w:rPr>
          <w:sz w:val="22"/>
          <w:szCs w:val="22"/>
        </w:rPr>
        <w:t>Conservation districts have always existed to serve their communities. But “serving the community” can mean a lot of different things. Without a clear process, it’s easy to end up just reacting — helping whoever walks in the door, running whatever program is available, doing what NRCS asks.</w:t>
      </w:r>
    </w:p>
    <w:p w14:paraId="3B4F4942" w14:textId="77777777" w:rsidR="00104582" w:rsidRPr="00AE2AAD" w:rsidRDefault="00000000">
      <w:pPr>
        <w:spacing w:after="120"/>
        <w:rPr>
          <w:sz w:val="24"/>
          <w:szCs w:val="24"/>
        </w:rPr>
      </w:pPr>
      <w:r w:rsidRPr="00AE2AAD">
        <w:rPr>
          <w:sz w:val="22"/>
          <w:szCs w:val="22"/>
        </w:rPr>
        <w:t>LWG gives your district a way to be proactive instead of reactive. It’s a structured process that answers three questions:</w:t>
      </w:r>
    </w:p>
    <w:p w14:paraId="6BBA36F9" w14:textId="5DDC8769" w:rsidR="00104582" w:rsidRPr="00AE2AAD" w:rsidRDefault="00000000" w:rsidP="00AE2AAD">
      <w:pPr>
        <w:pStyle w:val="ListParagraph"/>
        <w:numPr>
          <w:ilvl w:val="0"/>
          <w:numId w:val="2"/>
        </w:numPr>
        <w:spacing w:before="60"/>
        <w:rPr>
          <w:b/>
          <w:bCs/>
          <w:sz w:val="24"/>
          <w:szCs w:val="24"/>
        </w:rPr>
      </w:pPr>
      <w:r w:rsidRPr="00AE2AAD">
        <w:rPr>
          <w:b/>
          <w:bCs/>
          <w:sz w:val="22"/>
          <w:szCs w:val="22"/>
        </w:rPr>
        <w:t>What does our community actually need?</w:t>
      </w:r>
    </w:p>
    <w:p w14:paraId="61DBF208" w14:textId="7043B07E" w:rsidR="00104582" w:rsidRPr="00AE2AAD" w:rsidRDefault="00000000" w:rsidP="00AE2AAD">
      <w:pPr>
        <w:pStyle w:val="ListParagraph"/>
        <w:numPr>
          <w:ilvl w:val="0"/>
          <w:numId w:val="2"/>
        </w:numPr>
        <w:spacing w:before="60"/>
        <w:rPr>
          <w:b/>
          <w:bCs/>
          <w:sz w:val="24"/>
          <w:szCs w:val="24"/>
        </w:rPr>
      </w:pPr>
      <w:r w:rsidRPr="00AE2AAD">
        <w:rPr>
          <w:b/>
          <w:bCs/>
          <w:sz w:val="22"/>
          <w:szCs w:val="22"/>
        </w:rPr>
        <w:t>What are we going to do about it?</w:t>
      </w:r>
    </w:p>
    <w:p w14:paraId="4DE0F53F" w14:textId="6FD6BA72" w:rsidR="00104582" w:rsidRPr="00AE2AAD" w:rsidRDefault="00000000" w:rsidP="00AE2AAD">
      <w:pPr>
        <w:pStyle w:val="ListParagraph"/>
        <w:numPr>
          <w:ilvl w:val="0"/>
          <w:numId w:val="2"/>
        </w:numPr>
        <w:spacing w:before="60"/>
        <w:rPr>
          <w:b/>
          <w:bCs/>
          <w:sz w:val="24"/>
          <w:szCs w:val="24"/>
        </w:rPr>
      </w:pPr>
      <w:r w:rsidRPr="00AE2AAD">
        <w:rPr>
          <w:b/>
          <w:bCs/>
          <w:sz w:val="22"/>
          <w:szCs w:val="22"/>
        </w:rPr>
        <w:t>Did it work?</w:t>
      </w:r>
    </w:p>
    <w:p w14:paraId="4A2D51A5" w14:textId="77777777" w:rsidR="00104582" w:rsidRDefault="0010458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2DCE0147"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47A20606" w14:textId="77777777" w:rsidR="00104582" w:rsidRDefault="00000000">
            <w:r w:rsidRPr="00DF1ED2">
              <w:rPr>
                <w:i/>
                <w:iCs/>
                <w:color w:val="1F3864"/>
                <w:sz w:val="22"/>
                <w:szCs w:val="22"/>
              </w:rPr>
              <w:t>LWG isn’t a program. It’s not something NRCS runs. It’s a process that your district leads — and it’s how you turn community input into real conservation projects.</w:t>
            </w:r>
          </w:p>
        </w:tc>
      </w:tr>
    </w:tbl>
    <w:p w14:paraId="0F81DD6E" w14:textId="77777777" w:rsidR="00DF1ED2" w:rsidRDefault="00DF1ED2">
      <w:pPr>
        <w:pBdr>
          <w:bottom w:val="single" w:sz="4" w:space="1" w:color="2E75B6"/>
        </w:pBdr>
        <w:spacing w:before="240" w:after="80"/>
        <w:rPr>
          <w:b/>
          <w:bCs/>
          <w:color w:val="1F3864"/>
          <w:sz w:val="26"/>
          <w:szCs w:val="26"/>
        </w:rPr>
      </w:pPr>
    </w:p>
    <w:p w14:paraId="38A96DB3" w14:textId="273DF8E3" w:rsidR="00104582" w:rsidRDefault="00000000">
      <w:pPr>
        <w:pBdr>
          <w:bottom w:val="single" w:sz="4" w:space="1" w:color="2E75B6"/>
        </w:pBdr>
        <w:spacing w:before="240" w:after="80"/>
      </w:pPr>
      <w:r>
        <w:rPr>
          <w:b/>
          <w:bCs/>
          <w:color w:val="1F3864"/>
          <w:sz w:val="26"/>
          <w:szCs w:val="26"/>
        </w:rPr>
        <w:t>2. What Your District Is Actually Supposed to Do</w:t>
      </w:r>
    </w:p>
    <w:p w14:paraId="42CFD99D" w14:textId="77777777" w:rsidR="00104582" w:rsidRPr="004018AC" w:rsidRDefault="00000000">
      <w:pPr>
        <w:spacing w:after="120"/>
        <w:rPr>
          <w:sz w:val="22"/>
          <w:szCs w:val="22"/>
        </w:rPr>
      </w:pPr>
      <w:r w:rsidRPr="004018AC">
        <w:rPr>
          <w:sz w:val="22"/>
          <w:szCs w:val="22"/>
        </w:rPr>
        <w:t>Think of the LWG process in three phases. Everything in the toolkit connects back to one of these.</w:t>
      </w:r>
    </w:p>
    <w:p w14:paraId="4225AC08" w14:textId="77777777" w:rsidR="00DF1ED2" w:rsidRPr="00DF1ED2" w:rsidRDefault="00DF1ED2">
      <w:pPr>
        <w:spacing w:after="120"/>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2AC13E6E"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200" w:type="dxa"/>
              <w:bottom w:w="100" w:type="dxa"/>
              <w:right w:w="200" w:type="dxa"/>
            </w:tcMar>
          </w:tcPr>
          <w:p w14:paraId="3ADC2697" w14:textId="5425879F" w:rsidR="00104582" w:rsidRDefault="00000000">
            <w:r w:rsidRPr="00DF1ED2">
              <w:rPr>
                <w:b/>
                <w:bCs/>
                <w:color w:val="FFFFFF" w:themeColor="background1"/>
              </w:rPr>
              <w:t>Phase 1</w:t>
            </w:r>
            <w:r w:rsidR="00DF1ED2">
              <w:rPr>
                <w:b/>
                <w:bCs/>
                <w:color w:val="FFFFFF" w:themeColor="background1"/>
              </w:rPr>
              <w:t>:</w:t>
            </w:r>
            <w:r>
              <w:rPr>
                <w:b/>
                <w:bCs/>
                <w:color w:val="AAAAAA"/>
              </w:rPr>
              <w:t xml:space="preserve"> </w:t>
            </w:r>
            <w:r>
              <w:rPr>
                <w:b/>
                <w:bCs/>
                <w:color w:val="FFFFFF"/>
                <w:sz w:val="22"/>
                <w:szCs w:val="22"/>
              </w:rPr>
              <w:t>Listen</w:t>
            </w:r>
            <w:r>
              <w:rPr>
                <w:i/>
                <w:iCs/>
                <w:color w:val="D0E8FF"/>
                <w:sz w:val="18"/>
                <w:szCs w:val="18"/>
              </w:rPr>
              <w:t xml:space="preserve">  —  </w:t>
            </w:r>
            <w:r w:rsidRPr="00FD5C79">
              <w:rPr>
                <w:i/>
                <w:iCs/>
                <w:color w:val="D0E8FF"/>
              </w:rPr>
              <w:t>Understand your community</w:t>
            </w:r>
          </w:p>
        </w:tc>
      </w:tr>
      <w:tr w:rsidR="00104582" w14:paraId="311AB211"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20" w:type="dxa"/>
              <w:left w:w="200" w:type="dxa"/>
              <w:bottom w:w="120" w:type="dxa"/>
              <w:right w:w="200" w:type="dxa"/>
            </w:tcMar>
          </w:tcPr>
          <w:p w14:paraId="5284D80E" w14:textId="674497FC" w:rsidR="00104582" w:rsidRPr="00DF1ED2" w:rsidRDefault="00000000">
            <w:pPr>
              <w:spacing w:after="80"/>
              <w:rPr>
                <w:sz w:val="24"/>
                <w:szCs w:val="24"/>
              </w:rPr>
            </w:pPr>
            <w:r w:rsidRPr="00DF1ED2">
              <w:rPr>
                <w:sz w:val="22"/>
                <w:szCs w:val="22"/>
              </w:rPr>
              <w:t>Get out into the community and find out what’s actually happening. Talk to producers, landowners, neighbors, and partners. What conservation challenges keep coming up? What are people seeing on the ground that concerns them? What do they wish someone was paying attention to? This is your needs assessment</w:t>
            </w:r>
            <w:r w:rsidR="00E0475E">
              <w:rPr>
                <w:sz w:val="22"/>
                <w:szCs w:val="22"/>
              </w:rPr>
              <w:t xml:space="preserve">, </w:t>
            </w:r>
            <w:r w:rsidRPr="00DF1ED2">
              <w:rPr>
                <w:sz w:val="22"/>
                <w:szCs w:val="22"/>
              </w:rPr>
              <w:t xml:space="preserve"> and it’s the foundation of everything that comes next. You can’t build a project around local priorities if you don’t know what those priorities are.</w:t>
            </w:r>
          </w:p>
          <w:p w14:paraId="4D615F9C" w14:textId="77777777" w:rsidR="00104582" w:rsidRPr="00DF1ED2" w:rsidRDefault="00000000">
            <w:pPr>
              <w:spacing w:after="60"/>
              <w:rPr>
                <w:sz w:val="24"/>
                <w:szCs w:val="24"/>
              </w:rPr>
            </w:pPr>
            <w:r w:rsidRPr="00DF1ED2">
              <w:rPr>
                <w:b/>
                <w:bCs/>
                <w:color w:val="1F3864"/>
                <w:sz w:val="22"/>
                <w:szCs w:val="22"/>
              </w:rPr>
              <w:t>Tools for this phase:</w:t>
            </w:r>
          </w:p>
          <w:p w14:paraId="2B9DCB4D" w14:textId="007D301E" w:rsidR="00104582" w:rsidRPr="00DF1ED2" w:rsidRDefault="00000000" w:rsidP="00DF1ED2">
            <w:pPr>
              <w:pStyle w:val="ListParagraph"/>
              <w:numPr>
                <w:ilvl w:val="0"/>
                <w:numId w:val="3"/>
              </w:numPr>
              <w:spacing w:before="30"/>
              <w:rPr>
                <w:sz w:val="24"/>
                <w:szCs w:val="24"/>
              </w:rPr>
            </w:pPr>
            <w:r w:rsidRPr="00DF1ED2">
              <w:rPr>
                <w:sz w:val="22"/>
                <w:szCs w:val="22"/>
              </w:rPr>
              <w:t>Community Input Survey (online and printable)</w:t>
            </w:r>
          </w:p>
          <w:p w14:paraId="3FF12B9D" w14:textId="24883F80" w:rsidR="00104582" w:rsidRPr="00C9644D" w:rsidRDefault="00000000" w:rsidP="00DF1ED2">
            <w:pPr>
              <w:pStyle w:val="ListParagraph"/>
              <w:numPr>
                <w:ilvl w:val="0"/>
                <w:numId w:val="3"/>
              </w:numPr>
              <w:spacing w:before="30"/>
              <w:rPr>
                <w:sz w:val="24"/>
                <w:szCs w:val="24"/>
              </w:rPr>
            </w:pPr>
            <w:r w:rsidRPr="00DF1ED2">
              <w:rPr>
                <w:sz w:val="22"/>
                <w:szCs w:val="22"/>
              </w:rPr>
              <w:t xml:space="preserve">Community </w:t>
            </w:r>
            <w:r w:rsidR="00C9644D">
              <w:rPr>
                <w:sz w:val="22"/>
                <w:szCs w:val="22"/>
              </w:rPr>
              <w:t>Input</w:t>
            </w:r>
            <w:r w:rsidRPr="00DF1ED2">
              <w:rPr>
                <w:sz w:val="22"/>
                <w:szCs w:val="22"/>
              </w:rPr>
              <w:t xml:space="preserve"> Guide</w:t>
            </w:r>
          </w:p>
          <w:p w14:paraId="7AF3B699" w14:textId="5C6DEC4E" w:rsidR="00C9644D" w:rsidRPr="00DF1ED2" w:rsidRDefault="00C9644D" w:rsidP="00DF1ED2">
            <w:pPr>
              <w:pStyle w:val="ListParagraph"/>
              <w:numPr>
                <w:ilvl w:val="0"/>
                <w:numId w:val="3"/>
              </w:numPr>
              <w:spacing w:before="30"/>
              <w:rPr>
                <w:sz w:val="24"/>
                <w:szCs w:val="24"/>
              </w:rPr>
            </w:pPr>
            <w:r>
              <w:rPr>
                <w:sz w:val="22"/>
                <w:szCs w:val="22"/>
              </w:rPr>
              <w:t>Conversation with producers and residents</w:t>
            </w:r>
          </w:p>
          <w:p w14:paraId="30D6878B" w14:textId="2FF09D04" w:rsidR="00104582" w:rsidRDefault="00000000" w:rsidP="00DF1ED2">
            <w:pPr>
              <w:pStyle w:val="ListParagraph"/>
              <w:numPr>
                <w:ilvl w:val="0"/>
                <w:numId w:val="3"/>
              </w:numPr>
              <w:spacing w:before="30"/>
            </w:pPr>
            <w:r w:rsidRPr="00DF1ED2">
              <w:rPr>
                <w:sz w:val="22"/>
                <w:szCs w:val="22"/>
              </w:rPr>
              <w:t>Partner conversations with NRCS, FSA, GF&amp;P, and others</w:t>
            </w:r>
          </w:p>
        </w:tc>
      </w:tr>
    </w:tbl>
    <w:p w14:paraId="682E1675" w14:textId="77777777" w:rsidR="00104582" w:rsidRDefault="00104582">
      <w:pPr>
        <w:spacing w:before="120"/>
      </w:pPr>
    </w:p>
    <w:p w14:paraId="69C10771" w14:textId="77777777" w:rsidR="00C9644D" w:rsidRDefault="00C964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3675A69D" w14:textId="77777777">
        <w:tc>
          <w:tcPr>
            <w:tcW w:w="9360" w:type="dxa"/>
            <w:tcBorders>
              <w:top w:val="none" w:sz="0" w:space="0" w:color="FFFFFF"/>
              <w:left w:val="none" w:sz="0" w:space="0" w:color="FFFFFF"/>
              <w:bottom w:val="none" w:sz="0" w:space="0" w:color="FFFFFF"/>
              <w:right w:val="none" w:sz="0" w:space="0" w:color="FFFFFF"/>
            </w:tcBorders>
            <w:shd w:val="clear" w:color="auto" w:fill="1F5C2E"/>
            <w:tcMar>
              <w:top w:w="100" w:type="dxa"/>
              <w:left w:w="200" w:type="dxa"/>
              <w:bottom w:w="100" w:type="dxa"/>
              <w:right w:w="200" w:type="dxa"/>
            </w:tcMar>
          </w:tcPr>
          <w:p w14:paraId="4B207001" w14:textId="3ED0C484" w:rsidR="00104582" w:rsidRDefault="00000000">
            <w:r w:rsidRPr="00DF1ED2">
              <w:rPr>
                <w:b/>
                <w:bCs/>
                <w:color w:val="FFFFFF" w:themeColor="background1"/>
              </w:rPr>
              <w:lastRenderedPageBreak/>
              <w:t>Phase 2</w:t>
            </w:r>
            <w:r w:rsidR="00DF1ED2">
              <w:rPr>
                <w:b/>
                <w:bCs/>
                <w:color w:val="FFFFFF" w:themeColor="background1"/>
              </w:rPr>
              <w:t>:</w:t>
            </w:r>
            <w:r>
              <w:rPr>
                <w:b/>
                <w:bCs/>
                <w:color w:val="AAAAAA"/>
              </w:rPr>
              <w:t xml:space="preserve"> </w:t>
            </w:r>
            <w:r>
              <w:rPr>
                <w:b/>
                <w:bCs/>
                <w:color w:val="FFFFFF"/>
                <w:sz w:val="22"/>
                <w:szCs w:val="22"/>
              </w:rPr>
              <w:t>Plan</w:t>
            </w:r>
            <w:r>
              <w:rPr>
                <w:i/>
                <w:iCs/>
                <w:color w:val="D0E8FF"/>
                <w:sz w:val="18"/>
                <w:szCs w:val="18"/>
              </w:rPr>
              <w:t xml:space="preserve">  —  </w:t>
            </w:r>
            <w:r w:rsidRPr="00FD5C79">
              <w:rPr>
                <w:i/>
                <w:iCs/>
                <w:color w:val="D9F2D0" w:themeColor="accent6" w:themeTint="33"/>
              </w:rPr>
              <w:t>Build a project around what you heard</w:t>
            </w:r>
          </w:p>
        </w:tc>
      </w:tr>
      <w:tr w:rsidR="00104582" w14:paraId="73D06B1A"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20" w:type="dxa"/>
              <w:left w:w="200" w:type="dxa"/>
              <w:bottom w:w="120" w:type="dxa"/>
              <w:right w:w="200" w:type="dxa"/>
            </w:tcMar>
          </w:tcPr>
          <w:p w14:paraId="5A859D1D" w14:textId="530FD8DF" w:rsidR="00104582" w:rsidRPr="00C9644D" w:rsidRDefault="00000000">
            <w:pPr>
              <w:spacing w:after="80"/>
              <w:rPr>
                <w:sz w:val="24"/>
                <w:szCs w:val="24"/>
              </w:rPr>
            </w:pPr>
            <w:r w:rsidRPr="00C9644D">
              <w:rPr>
                <w:sz w:val="22"/>
                <w:szCs w:val="22"/>
              </w:rPr>
              <w:t>Take what you heard, identify the conservation challenges that matter most, and build a project around them. This is where the LWG meeting comes in</w:t>
            </w:r>
            <w:r w:rsidR="004D02F1">
              <w:rPr>
                <w:sz w:val="22"/>
                <w:szCs w:val="22"/>
              </w:rPr>
              <w:t>. Y</w:t>
            </w:r>
            <w:r w:rsidRPr="00C9644D">
              <w:rPr>
                <w:sz w:val="22"/>
                <w:szCs w:val="22"/>
              </w:rPr>
              <w:t>ou bring together producers, landowners, partners, and agencies around a shared local priority and figure out how to address it together. Write the proposal. Set measurable goals. Line up the right partners. The LWG meeting isn’t a check-the-box exercise for NRCS</w:t>
            </w:r>
            <w:r w:rsidR="004D02F1">
              <w:rPr>
                <w:sz w:val="22"/>
                <w:szCs w:val="22"/>
              </w:rPr>
              <w:t xml:space="preserve">, </w:t>
            </w:r>
            <w:r w:rsidRPr="00C9644D">
              <w:rPr>
                <w:sz w:val="22"/>
                <w:szCs w:val="22"/>
              </w:rPr>
              <w:t>it’s a working project team. Treat it like one.</w:t>
            </w:r>
          </w:p>
          <w:p w14:paraId="52E957B2" w14:textId="77777777" w:rsidR="00104582" w:rsidRPr="00C9644D" w:rsidRDefault="00000000">
            <w:pPr>
              <w:spacing w:after="60"/>
              <w:rPr>
                <w:sz w:val="24"/>
                <w:szCs w:val="24"/>
              </w:rPr>
            </w:pPr>
            <w:r w:rsidRPr="00C9644D">
              <w:rPr>
                <w:b/>
                <w:bCs/>
                <w:color w:val="1F5C2E"/>
                <w:sz w:val="22"/>
                <w:szCs w:val="22"/>
              </w:rPr>
              <w:t>Tools for this phase:</w:t>
            </w:r>
          </w:p>
          <w:p w14:paraId="5CD632A9" w14:textId="1D4550EE" w:rsidR="00104582" w:rsidRPr="00C9644D" w:rsidRDefault="00000000" w:rsidP="00C9644D">
            <w:pPr>
              <w:pStyle w:val="ListParagraph"/>
              <w:numPr>
                <w:ilvl w:val="0"/>
                <w:numId w:val="4"/>
              </w:numPr>
              <w:spacing w:before="30"/>
              <w:rPr>
                <w:sz w:val="24"/>
                <w:szCs w:val="24"/>
              </w:rPr>
            </w:pPr>
            <w:r w:rsidRPr="00C9644D">
              <w:rPr>
                <w:sz w:val="22"/>
                <w:szCs w:val="22"/>
              </w:rPr>
              <w:t>Goal-Setting Guide</w:t>
            </w:r>
          </w:p>
          <w:p w14:paraId="206265EC" w14:textId="073E8E89" w:rsidR="00104582" w:rsidRPr="00C9644D" w:rsidRDefault="00000000" w:rsidP="00C9644D">
            <w:pPr>
              <w:pStyle w:val="ListParagraph"/>
              <w:numPr>
                <w:ilvl w:val="0"/>
                <w:numId w:val="4"/>
              </w:numPr>
              <w:spacing w:before="30"/>
              <w:rPr>
                <w:sz w:val="24"/>
                <w:szCs w:val="24"/>
              </w:rPr>
            </w:pPr>
            <w:r w:rsidRPr="00C9644D">
              <w:rPr>
                <w:sz w:val="22"/>
                <w:szCs w:val="22"/>
              </w:rPr>
              <w:t>District Project Proposal</w:t>
            </w:r>
          </w:p>
          <w:p w14:paraId="79ECD11E" w14:textId="05EEC99B" w:rsidR="00104582" w:rsidRPr="00C9644D" w:rsidRDefault="00000000" w:rsidP="00C9644D">
            <w:pPr>
              <w:pStyle w:val="ListParagraph"/>
              <w:numPr>
                <w:ilvl w:val="0"/>
                <w:numId w:val="4"/>
              </w:numPr>
              <w:spacing w:before="30"/>
              <w:rPr>
                <w:sz w:val="24"/>
                <w:szCs w:val="24"/>
              </w:rPr>
            </w:pPr>
            <w:r w:rsidRPr="00C9644D">
              <w:rPr>
                <w:sz w:val="22"/>
                <w:szCs w:val="22"/>
              </w:rPr>
              <w:t>Partner Mapping Worksheet</w:t>
            </w:r>
          </w:p>
          <w:p w14:paraId="0D1F698E" w14:textId="34B8FCC0" w:rsidR="00104582" w:rsidRPr="00C9644D" w:rsidRDefault="00000000" w:rsidP="00C9644D">
            <w:pPr>
              <w:pStyle w:val="ListParagraph"/>
              <w:numPr>
                <w:ilvl w:val="0"/>
                <w:numId w:val="4"/>
              </w:numPr>
              <w:spacing w:before="30"/>
              <w:rPr>
                <w:sz w:val="24"/>
                <w:szCs w:val="24"/>
              </w:rPr>
            </w:pPr>
            <w:r w:rsidRPr="00C9644D">
              <w:rPr>
                <w:sz w:val="22"/>
                <w:szCs w:val="22"/>
              </w:rPr>
              <w:t>Power Center Inventory</w:t>
            </w:r>
          </w:p>
          <w:p w14:paraId="09213798" w14:textId="37C5297E" w:rsidR="00104582" w:rsidRPr="00C9644D" w:rsidRDefault="00000000" w:rsidP="00C9644D">
            <w:pPr>
              <w:pStyle w:val="ListParagraph"/>
              <w:numPr>
                <w:ilvl w:val="0"/>
                <w:numId w:val="4"/>
              </w:numPr>
              <w:spacing w:before="30"/>
              <w:rPr>
                <w:sz w:val="24"/>
                <w:szCs w:val="24"/>
              </w:rPr>
            </w:pPr>
            <w:r w:rsidRPr="00C9644D">
              <w:rPr>
                <w:sz w:val="22"/>
                <w:szCs w:val="22"/>
              </w:rPr>
              <w:t>Meeting Agenda Template</w:t>
            </w:r>
          </w:p>
          <w:p w14:paraId="5A5E6EE0" w14:textId="230FE0E0" w:rsidR="00104582" w:rsidRDefault="00000000" w:rsidP="00C9644D">
            <w:pPr>
              <w:pStyle w:val="ListParagraph"/>
              <w:numPr>
                <w:ilvl w:val="0"/>
                <w:numId w:val="4"/>
              </w:numPr>
              <w:spacing w:before="30"/>
            </w:pPr>
            <w:r w:rsidRPr="00C9644D">
              <w:rPr>
                <w:sz w:val="22"/>
                <w:szCs w:val="22"/>
              </w:rPr>
              <w:t>Facilitator Guide</w:t>
            </w:r>
          </w:p>
        </w:tc>
      </w:tr>
    </w:tbl>
    <w:p w14:paraId="1DA9BB95" w14:textId="77777777" w:rsidR="00104582" w:rsidRDefault="0010458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4CE6342E" w14:textId="77777777">
        <w:tc>
          <w:tcPr>
            <w:tcW w:w="9360" w:type="dxa"/>
            <w:tcBorders>
              <w:top w:val="none" w:sz="0" w:space="0" w:color="FFFFFF"/>
              <w:left w:val="none" w:sz="0" w:space="0" w:color="FFFFFF"/>
              <w:bottom w:val="none" w:sz="0" w:space="0" w:color="FFFFFF"/>
              <w:right w:val="none" w:sz="0" w:space="0" w:color="FFFFFF"/>
            </w:tcBorders>
            <w:shd w:val="clear" w:color="auto" w:fill="7B4F00"/>
            <w:tcMar>
              <w:top w:w="100" w:type="dxa"/>
              <w:left w:w="200" w:type="dxa"/>
              <w:bottom w:w="100" w:type="dxa"/>
              <w:right w:w="200" w:type="dxa"/>
            </w:tcMar>
          </w:tcPr>
          <w:p w14:paraId="138E15C7" w14:textId="57543296" w:rsidR="00104582" w:rsidRDefault="00000000">
            <w:r w:rsidRPr="00DF1ED2">
              <w:rPr>
                <w:b/>
                <w:bCs/>
                <w:color w:val="FFFFFF" w:themeColor="background1"/>
              </w:rPr>
              <w:t>Phase 3</w:t>
            </w:r>
            <w:r w:rsidR="00DF1ED2">
              <w:rPr>
                <w:b/>
                <w:bCs/>
                <w:color w:val="FFFFFF" w:themeColor="background1"/>
              </w:rPr>
              <w:t>:</w:t>
            </w:r>
            <w:r>
              <w:rPr>
                <w:b/>
                <w:bCs/>
                <w:color w:val="AAAAAA"/>
              </w:rPr>
              <w:t xml:space="preserve"> </w:t>
            </w:r>
            <w:r>
              <w:rPr>
                <w:b/>
                <w:bCs/>
                <w:color w:val="FFFFFF"/>
                <w:sz w:val="22"/>
                <w:szCs w:val="22"/>
              </w:rPr>
              <w:t>Make It Happen &amp; Report Back</w:t>
            </w:r>
            <w:r>
              <w:rPr>
                <w:i/>
                <w:iCs/>
                <w:color w:val="D0E8FF"/>
                <w:sz w:val="18"/>
                <w:szCs w:val="18"/>
              </w:rPr>
              <w:t xml:space="preserve">  —  </w:t>
            </w:r>
            <w:r w:rsidRPr="00FD5C79">
              <w:rPr>
                <w:i/>
                <w:iCs/>
                <w:color w:val="FAE2D5" w:themeColor="accent2" w:themeTint="33"/>
              </w:rPr>
              <w:t>Work the project and show what changed</w:t>
            </w:r>
          </w:p>
        </w:tc>
      </w:tr>
      <w:tr w:rsidR="00104582" w14:paraId="024D7A40"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20" w:type="dxa"/>
              <w:left w:w="200" w:type="dxa"/>
              <w:bottom w:w="120" w:type="dxa"/>
              <w:right w:w="200" w:type="dxa"/>
            </w:tcMar>
          </w:tcPr>
          <w:p w14:paraId="366CAE17" w14:textId="2B703EFB" w:rsidR="00104582" w:rsidRPr="00FD5C79" w:rsidRDefault="00000000">
            <w:pPr>
              <w:spacing w:after="80"/>
              <w:rPr>
                <w:sz w:val="24"/>
                <w:szCs w:val="24"/>
              </w:rPr>
            </w:pPr>
            <w:r w:rsidRPr="00FD5C79">
              <w:rPr>
                <w:sz w:val="22"/>
                <w:szCs w:val="22"/>
              </w:rPr>
              <w:t xml:space="preserve">This is where most projects either succeed or stall. The meeting happened, the commitments were made </w:t>
            </w:r>
            <w:r w:rsidR="00E01A00">
              <w:rPr>
                <w:sz w:val="22"/>
                <w:szCs w:val="22"/>
              </w:rPr>
              <w:t>-</w:t>
            </w:r>
            <w:r w:rsidRPr="00FD5C79">
              <w:rPr>
                <w:sz w:val="22"/>
                <w:szCs w:val="22"/>
              </w:rPr>
              <w:t xml:space="preserve"> now the real work begins. Help producers access programs. Follow through on action items between meetings. Track what’s changing on the ground. And when something works, document it and share it. Your success story isn’t just feel-good content</w:t>
            </w:r>
            <w:r w:rsidR="00E01A00">
              <w:rPr>
                <w:sz w:val="22"/>
                <w:szCs w:val="22"/>
              </w:rPr>
              <w:t xml:space="preserve">, </w:t>
            </w:r>
            <w:r w:rsidRPr="00FD5C79">
              <w:rPr>
                <w:sz w:val="22"/>
                <w:szCs w:val="22"/>
              </w:rPr>
              <w:t>it’s evidence that locally led conservation works, and it makes the case for continued investment in your district.</w:t>
            </w:r>
          </w:p>
          <w:p w14:paraId="025F78FB" w14:textId="77777777" w:rsidR="00104582" w:rsidRPr="00FD5C79" w:rsidRDefault="00000000">
            <w:pPr>
              <w:spacing w:after="60"/>
              <w:rPr>
                <w:sz w:val="24"/>
                <w:szCs w:val="24"/>
              </w:rPr>
            </w:pPr>
            <w:r w:rsidRPr="00FD5C79">
              <w:rPr>
                <w:b/>
                <w:bCs/>
                <w:color w:val="7B4F00"/>
                <w:sz w:val="22"/>
                <w:szCs w:val="22"/>
              </w:rPr>
              <w:t>Tools for this phase:</w:t>
            </w:r>
          </w:p>
          <w:p w14:paraId="23B0F9BF" w14:textId="546ABCB4" w:rsidR="00104582" w:rsidRPr="00FD5C79" w:rsidRDefault="00000000" w:rsidP="00FD5C79">
            <w:pPr>
              <w:pStyle w:val="ListParagraph"/>
              <w:numPr>
                <w:ilvl w:val="0"/>
                <w:numId w:val="5"/>
              </w:numPr>
              <w:spacing w:before="30"/>
              <w:rPr>
                <w:sz w:val="24"/>
                <w:szCs w:val="24"/>
              </w:rPr>
            </w:pPr>
            <w:r w:rsidRPr="00FD5C79">
              <w:rPr>
                <w:sz w:val="22"/>
                <w:szCs w:val="22"/>
              </w:rPr>
              <w:t>Between-Meeting Action Tracker</w:t>
            </w:r>
          </w:p>
          <w:p w14:paraId="5769CF95" w14:textId="1DD63171" w:rsidR="00104582" w:rsidRPr="00FD5C79" w:rsidRDefault="00000000" w:rsidP="00FD5C79">
            <w:pPr>
              <w:pStyle w:val="ListParagraph"/>
              <w:numPr>
                <w:ilvl w:val="0"/>
                <w:numId w:val="5"/>
              </w:numPr>
              <w:spacing w:before="30"/>
              <w:rPr>
                <w:sz w:val="24"/>
                <w:szCs w:val="24"/>
              </w:rPr>
            </w:pPr>
            <w:r w:rsidRPr="00FD5C79">
              <w:rPr>
                <w:sz w:val="22"/>
                <w:szCs w:val="22"/>
              </w:rPr>
              <w:t>Project Progress Tracker</w:t>
            </w:r>
          </w:p>
          <w:p w14:paraId="611AB56D" w14:textId="78DD24A0" w:rsidR="00104582" w:rsidRPr="00FD5C79" w:rsidRDefault="00000000" w:rsidP="00FD5C79">
            <w:pPr>
              <w:pStyle w:val="ListParagraph"/>
              <w:numPr>
                <w:ilvl w:val="0"/>
                <w:numId w:val="5"/>
              </w:numPr>
              <w:spacing w:before="30"/>
              <w:rPr>
                <w:sz w:val="24"/>
                <w:szCs w:val="24"/>
              </w:rPr>
            </w:pPr>
            <w:r w:rsidRPr="00FD5C79">
              <w:rPr>
                <w:sz w:val="22"/>
                <w:szCs w:val="22"/>
              </w:rPr>
              <w:t>Match Report</w:t>
            </w:r>
          </w:p>
          <w:p w14:paraId="58AF0C3C" w14:textId="56D31106" w:rsidR="00104582" w:rsidRPr="00FD5C79" w:rsidRDefault="00000000" w:rsidP="00FD5C79">
            <w:pPr>
              <w:pStyle w:val="ListParagraph"/>
              <w:numPr>
                <w:ilvl w:val="0"/>
                <w:numId w:val="5"/>
              </w:numPr>
              <w:spacing w:before="30"/>
              <w:rPr>
                <w:sz w:val="24"/>
                <w:szCs w:val="24"/>
              </w:rPr>
            </w:pPr>
            <w:r w:rsidRPr="00FD5C79">
              <w:rPr>
                <w:sz w:val="22"/>
                <w:szCs w:val="22"/>
              </w:rPr>
              <w:t>Post-Meeting Follow-Up Templates</w:t>
            </w:r>
          </w:p>
          <w:p w14:paraId="4E753A61" w14:textId="7A40F99A" w:rsidR="00104582" w:rsidRDefault="00000000" w:rsidP="00FD5C79">
            <w:pPr>
              <w:pStyle w:val="ListParagraph"/>
              <w:numPr>
                <w:ilvl w:val="0"/>
                <w:numId w:val="5"/>
              </w:numPr>
              <w:spacing w:before="30"/>
            </w:pPr>
            <w:r w:rsidRPr="00FD5C79">
              <w:rPr>
                <w:sz w:val="22"/>
                <w:szCs w:val="22"/>
              </w:rPr>
              <w:t>Success Story Template</w:t>
            </w:r>
          </w:p>
        </w:tc>
      </w:tr>
    </w:tbl>
    <w:p w14:paraId="4AFBC809" w14:textId="52B7680F" w:rsidR="00104582" w:rsidRDefault="00000000">
      <w:pPr>
        <w:pBdr>
          <w:bottom w:val="single" w:sz="4" w:space="1" w:color="2E75B6"/>
        </w:pBdr>
        <w:spacing w:before="240" w:after="80"/>
      </w:pPr>
      <w:r>
        <w:rPr>
          <w:b/>
          <w:bCs/>
          <w:color w:val="1F3864"/>
          <w:sz w:val="26"/>
          <w:szCs w:val="26"/>
        </w:rPr>
        <w:t>3. What the LWG Meeting Is and Isn’t</w:t>
      </w:r>
    </w:p>
    <w:p w14:paraId="3835DA0F" w14:textId="77777777" w:rsidR="00104582" w:rsidRDefault="001045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240"/>
        <w:gridCol w:w="4560"/>
      </w:tblGrid>
      <w:tr w:rsidR="00104582" w14:paraId="1C23534B" w14:textId="77777777">
        <w:tc>
          <w:tcPr>
            <w:tcW w:w="4560" w:type="dxa"/>
            <w:tcBorders>
              <w:top w:val="none" w:sz="0" w:space="0" w:color="FFFFFF"/>
              <w:left w:val="none" w:sz="0" w:space="0" w:color="FFFFFF"/>
              <w:bottom w:val="none" w:sz="0" w:space="0" w:color="FFFFFF"/>
              <w:right w:val="none" w:sz="0" w:space="0" w:color="FFFFFF"/>
            </w:tcBorders>
            <w:shd w:val="clear" w:color="auto" w:fill="D6E4F0"/>
            <w:tcMar>
              <w:top w:w="140" w:type="dxa"/>
              <w:left w:w="200" w:type="dxa"/>
              <w:bottom w:w="140" w:type="dxa"/>
              <w:right w:w="200" w:type="dxa"/>
            </w:tcMar>
          </w:tcPr>
          <w:p w14:paraId="04FB54A9" w14:textId="77777777" w:rsidR="00104582" w:rsidRDefault="00000000">
            <w:pPr>
              <w:spacing w:after="80"/>
            </w:pPr>
            <w:r>
              <w:rPr>
                <w:b/>
                <w:bCs/>
                <w:color w:val="1F3864"/>
                <w:sz w:val="21"/>
                <w:szCs w:val="21"/>
              </w:rPr>
              <w:t>It IS:</w:t>
            </w:r>
          </w:p>
          <w:p w14:paraId="38EB7764" w14:textId="3AC7E7FE" w:rsidR="00104582" w:rsidRPr="004C7D68" w:rsidRDefault="00000000" w:rsidP="007E3515">
            <w:pPr>
              <w:pStyle w:val="ListParagraph"/>
              <w:numPr>
                <w:ilvl w:val="0"/>
                <w:numId w:val="6"/>
              </w:numPr>
              <w:spacing w:before="50"/>
              <w:ind w:left="255" w:hanging="255"/>
              <w:rPr>
                <w:sz w:val="22"/>
                <w:szCs w:val="22"/>
              </w:rPr>
            </w:pPr>
            <w:r w:rsidRPr="004C7D68">
              <w:t>A working project team meeting</w:t>
            </w:r>
          </w:p>
          <w:p w14:paraId="3C50004F" w14:textId="0D84CD62" w:rsidR="00104582" w:rsidRPr="004C7D68" w:rsidRDefault="00000000" w:rsidP="007E3515">
            <w:pPr>
              <w:pStyle w:val="ListParagraph"/>
              <w:numPr>
                <w:ilvl w:val="0"/>
                <w:numId w:val="6"/>
              </w:numPr>
              <w:spacing w:before="50"/>
              <w:ind w:left="255" w:hanging="255"/>
              <w:rPr>
                <w:sz w:val="22"/>
                <w:szCs w:val="22"/>
              </w:rPr>
            </w:pPr>
            <w:r w:rsidRPr="004C7D68">
              <w:t>A place to review progress and solve problems</w:t>
            </w:r>
          </w:p>
          <w:p w14:paraId="6428AD64" w14:textId="343C6F41" w:rsidR="00104582" w:rsidRPr="004C7D68" w:rsidRDefault="00000000" w:rsidP="007E3515">
            <w:pPr>
              <w:pStyle w:val="ListParagraph"/>
              <w:numPr>
                <w:ilvl w:val="0"/>
                <w:numId w:val="6"/>
              </w:numPr>
              <w:spacing w:before="50"/>
              <w:ind w:left="255" w:hanging="255"/>
              <w:rPr>
                <w:sz w:val="22"/>
                <w:szCs w:val="22"/>
              </w:rPr>
            </w:pPr>
            <w:r w:rsidRPr="004C7D68">
              <w:t>A way to keep partners and community members engaged and accountable</w:t>
            </w:r>
          </w:p>
          <w:p w14:paraId="0790B53D" w14:textId="0BFAEC00" w:rsidR="00104582" w:rsidRPr="004C7D68" w:rsidRDefault="00000000" w:rsidP="007E3515">
            <w:pPr>
              <w:pStyle w:val="ListParagraph"/>
              <w:numPr>
                <w:ilvl w:val="0"/>
                <w:numId w:val="6"/>
              </w:numPr>
              <w:spacing w:before="50"/>
              <w:ind w:left="255" w:hanging="255"/>
              <w:rPr>
                <w:sz w:val="22"/>
                <w:szCs w:val="22"/>
              </w:rPr>
            </w:pPr>
            <w:r w:rsidRPr="004C7D68">
              <w:t>Your opportunity to surface local priorities and carry them forward</w:t>
            </w:r>
          </w:p>
          <w:p w14:paraId="5585ABD1" w14:textId="1609AB3C" w:rsidR="00104582" w:rsidRDefault="00000000" w:rsidP="007E3515">
            <w:pPr>
              <w:pStyle w:val="ListParagraph"/>
              <w:numPr>
                <w:ilvl w:val="0"/>
                <w:numId w:val="6"/>
              </w:numPr>
              <w:spacing w:before="50"/>
              <w:ind w:left="255" w:hanging="255"/>
            </w:pPr>
            <w:r w:rsidRPr="004C7D68">
              <w:t>Something that should happen regularly, not just once a year</w:t>
            </w:r>
          </w:p>
        </w:tc>
        <w:tc>
          <w:tcPr>
            <w:tcW w:w="240" w:type="dxa"/>
            <w:tcBorders>
              <w:top w:val="none" w:sz="0" w:space="0" w:color="FFFFFF"/>
              <w:left w:val="none" w:sz="0" w:space="0" w:color="FFFFFF"/>
              <w:bottom w:val="none" w:sz="0" w:space="0" w:color="FFFFFF"/>
              <w:right w:val="none" w:sz="0" w:space="0" w:color="FFFFFF"/>
            </w:tcBorders>
          </w:tcPr>
          <w:p w14:paraId="041D55C9" w14:textId="77777777" w:rsidR="00104582" w:rsidRDefault="00104582"/>
        </w:tc>
        <w:tc>
          <w:tcPr>
            <w:tcW w:w="4560" w:type="dxa"/>
            <w:tcBorders>
              <w:top w:val="none" w:sz="0" w:space="0" w:color="FFFFFF"/>
              <w:left w:val="none" w:sz="0" w:space="0" w:color="FFFFFF"/>
              <w:bottom w:val="none" w:sz="0" w:space="0" w:color="FFFFFF"/>
              <w:right w:val="none" w:sz="0" w:space="0" w:color="FFFFFF"/>
            </w:tcBorders>
            <w:shd w:val="clear" w:color="auto" w:fill="FDECEA"/>
            <w:tcMar>
              <w:top w:w="140" w:type="dxa"/>
              <w:left w:w="200" w:type="dxa"/>
              <w:bottom w:w="140" w:type="dxa"/>
              <w:right w:w="200" w:type="dxa"/>
            </w:tcMar>
          </w:tcPr>
          <w:p w14:paraId="74709FDC" w14:textId="77777777" w:rsidR="00104582" w:rsidRDefault="00000000">
            <w:pPr>
              <w:spacing w:after="80"/>
            </w:pPr>
            <w:r>
              <w:rPr>
                <w:b/>
                <w:bCs/>
                <w:color w:val="7B1C1C"/>
                <w:sz w:val="21"/>
                <w:szCs w:val="21"/>
              </w:rPr>
              <w:t>It ISN’T:</w:t>
            </w:r>
          </w:p>
          <w:p w14:paraId="1FB1C2B2" w14:textId="130D3621" w:rsidR="00104582" w:rsidRPr="004C7D68" w:rsidRDefault="00000000" w:rsidP="007E3515">
            <w:pPr>
              <w:pStyle w:val="ListParagraph"/>
              <w:numPr>
                <w:ilvl w:val="0"/>
                <w:numId w:val="7"/>
              </w:numPr>
              <w:spacing w:before="50"/>
              <w:ind w:left="225" w:hanging="270"/>
              <w:rPr>
                <w:sz w:val="22"/>
                <w:szCs w:val="22"/>
              </w:rPr>
            </w:pPr>
            <w:r w:rsidRPr="004C7D68">
              <w:t>A public hearing</w:t>
            </w:r>
          </w:p>
          <w:p w14:paraId="0186DF3D" w14:textId="20706631" w:rsidR="00104582" w:rsidRPr="004C7D68" w:rsidRDefault="00000000" w:rsidP="007E3515">
            <w:pPr>
              <w:pStyle w:val="ListParagraph"/>
              <w:numPr>
                <w:ilvl w:val="0"/>
                <w:numId w:val="7"/>
              </w:numPr>
              <w:spacing w:before="50"/>
              <w:ind w:left="225" w:hanging="270"/>
              <w:rPr>
                <w:sz w:val="22"/>
                <w:szCs w:val="22"/>
              </w:rPr>
            </w:pPr>
            <w:r w:rsidRPr="004C7D68">
              <w:t>A formality you do for NRCS</w:t>
            </w:r>
          </w:p>
          <w:p w14:paraId="2E2EDFF5" w14:textId="28961355" w:rsidR="00104582" w:rsidRPr="004C7D68" w:rsidRDefault="00000000" w:rsidP="007E3515">
            <w:pPr>
              <w:pStyle w:val="ListParagraph"/>
              <w:numPr>
                <w:ilvl w:val="0"/>
                <w:numId w:val="7"/>
              </w:numPr>
              <w:spacing w:before="50"/>
              <w:ind w:left="225" w:hanging="270"/>
              <w:rPr>
                <w:sz w:val="22"/>
                <w:szCs w:val="22"/>
              </w:rPr>
            </w:pPr>
            <w:r w:rsidRPr="004C7D68">
              <w:t>A one-time event</w:t>
            </w:r>
          </w:p>
          <w:p w14:paraId="575287B4" w14:textId="241DDC38" w:rsidR="00104582" w:rsidRPr="004C7D68" w:rsidRDefault="00000000" w:rsidP="007E3515">
            <w:pPr>
              <w:pStyle w:val="ListParagraph"/>
              <w:numPr>
                <w:ilvl w:val="0"/>
                <w:numId w:val="7"/>
              </w:numPr>
              <w:spacing w:before="50"/>
              <w:ind w:left="225" w:hanging="270"/>
              <w:rPr>
                <w:sz w:val="22"/>
                <w:szCs w:val="22"/>
              </w:rPr>
            </w:pPr>
            <w:r w:rsidRPr="004C7D68">
              <w:t>Something only big districts do</w:t>
            </w:r>
          </w:p>
          <w:p w14:paraId="142CF799" w14:textId="4F2D9E47" w:rsidR="00104582" w:rsidRDefault="00000000" w:rsidP="007E3515">
            <w:pPr>
              <w:pStyle w:val="ListParagraph"/>
              <w:numPr>
                <w:ilvl w:val="0"/>
                <w:numId w:val="7"/>
              </w:numPr>
              <w:spacing w:before="50"/>
              <w:ind w:left="225" w:hanging="270"/>
            </w:pPr>
            <w:r w:rsidRPr="004C7D68">
              <w:t>A meeting where NRCS runs the show</w:t>
            </w:r>
          </w:p>
        </w:tc>
      </w:tr>
    </w:tbl>
    <w:p w14:paraId="66114D74" w14:textId="77777777" w:rsidR="00F564FE" w:rsidRDefault="00F564FE">
      <w:pPr>
        <w:pBdr>
          <w:bottom w:val="single" w:sz="4" w:space="1" w:color="2E75B6"/>
        </w:pBdr>
        <w:spacing w:before="240" w:after="80"/>
        <w:rPr>
          <w:b/>
          <w:bCs/>
          <w:color w:val="1F3864"/>
          <w:sz w:val="26"/>
          <w:szCs w:val="26"/>
        </w:rPr>
      </w:pPr>
    </w:p>
    <w:p w14:paraId="1C918272" w14:textId="297E1C52" w:rsidR="00104582" w:rsidRDefault="00000000">
      <w:pPr>
        <w:pBdr>
          <w:bottom w:val="single" w:sz="4" w:space="1" w:color="2E75B6"/>
        </w:pBdr>
        <w:spacing w:before="240" w:after="80"/>
      </w:pPr>
      <w:r>
        <w:rPr>
          <w:b/>
          <w:bCs/>
          <w:color w:val="1F3864"/>
          <w:sz w:val="26"/>
          <w:szCs w:val="26"/>
        </w:rPr>
        <w:lastRenderedPageBreak/>
        <w:t>4. Why It’s Worth Doing</w:t>
      </w:r>
    </w:p>
    <w:p w14:paraId="3D1A11C6" w14:textId="77777777" w:rsidR="00104582" w:rsidRPr="004018AC" w:rsidRDefault="00000000">
      <w:pPr>
        <w:spacing w:after="120"/>
        <w:rPr>
          <w:sz w:val="24"/>
          <w:szCs w:val="24"/>
        </w:rPr>
      </w:pPr>
      <w:r w:rsidRPr="004018AC">
        <w:rPr>
          <w:sz w:val="22"/>
          <w:szCs w:val="22"/>
        </w:rPr>
        <w:t>Here’s the honest case for why LWG is worth your time: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329553A2"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200" w:type="dxa"/>
            </w:tcMar>
          </w:tcPr>
          <w:p w14:paraId="2C289ED7" w14:textId="77777777" w:rsidR="00104582" w:rsidRPr="004018AC" w:rsidRDefault="00000000">
            <w:pPr>
              <w:spacing w:after="50"/>
              <w:rPr>
                <w:sz w:val="22"/>
                <w:szCs w:val="22"/>
              </w:rPr>
            </w:pPr>
            <w:r w:rsidRPr="004018AC">
              <w:rPr>
                <w:b/>
                <w:bCs/>
                <w:color w:val="1F3864"/>
                <w:sz w:val="22"/>
                <w:szCs w:val="22"/>
              </w:rPr>
              <w:t>It gives you leverage.</w:t>
            </w:r>
          </w:p>
          <w:p w14:paraId="2D6263A4" w14:textId="77777777" w:rsidR="00104582" w:rsidRPr="004018AC" w:rsidRDefault="00000000">
            <w:pPr>
              <w:rPr>
                <w:sz w:val="22"/>
                <w:szCs w:val="22"/>
              </w:rPr>
            </w:pPr>
            <w:r w:rsidRPr="004018AC">
              <w:t>When you show up to NRCS or the State Technical Committee with documented community input and a clear local priority, you have a much stronger case for resources than if you just show up and say your producers need help. Data and documented priorities move programs. Opinions don’t.</w:t>
            </w:r>
          </w:p>
        </w:tc>
      </w:tr>
    </w:tbl>
    <w:p w14:paraId="25B64B84" w14:textId="77777777" w:rsidR="00104582" w:rsidRPr="004018AC" w:rsidRDefault="00104582">
      <w:pPr>
        <w:spacing w:before="80"/>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05D5E467" w14:textId="77777777">
        <w:tc>
          <w:tcPr>
            <w:tcW w:w="9360" w:type="dxa"/>
            <w:tcBorders>
              <w:top w:val="none" w:sz="0" w:space="0" w:color="FFFFFF"/>
              <w:left w:val="none" w:sz="0" w:space="0" w:color="FFFFFF"/>
              <w:bottom w:val="none" w:sz="0" w:space="0" w:color="FFFFFF"/>
              <w:right w:val="none" w:sz="0" w:space="0" w:color="FFFFFF"/>
            </w:tcBorders>
            <w:shd w:val="clear" w:color="auto" w:fill="D6EAD8"/>
            <w:tcMar>
              <w:top w:w="100" w:type="dxa"/>
              <w:left w:w="200" w:type="dxa"/>
              <w:bottom w:w="100" w:type="dxa"/>
              <w:right w:w="200" w:type="dxa"/>
            </w:tcMar>
          </w:tcPr>
          <w:p w14:paraId="5D7BBC60" w14:textId="77777777" w:rsidR="00104582" w:rsidRPr="004018AC" w:rsidRDefault="00000000">
            <w:pPr>
              <w:spacing w:after="50"/>
              <w:rPr>
                <w:sz w:val="22"/>
                <w:szCs w:val="22"/>
              </w:rPr>
            </w:pPr>
            <w:r w:rsidRPr="004018AC">
              <w:rPr>
                <w:b/>
                <w:bCs/>
                <w:color w:val="1F5C2E"/>
                <w:sz w:val="22"/>
                <w:szCs w:val="22"/>
              </w:rPr>
              <w:t>It makes your district more effective.</w:t>
            </w:r>
          </w:p>
          <w:p w14:paraId="6EF69C45" w14:textId="4B986730" w:rsidR="00104582" w:rsidRPr="004018AC" w:rsidRDefault="00000000">
            <w:pPr>
              <w:rPr>
                <w:sz w:val="22"/>
                <w:szCs w:val="22"/>
              </w:rPr>
            </w:pPr>
            <w:r w:rsidRPr="004018AC">
              <w:t>Instead of scattering your energy across whatever comes in the door, LWG gives you focus. You’re working on the conservation problems that matter most in your area and you have partners, a plan, and measurable goals to show for it.</w:t>
            </w:r>
          </w:p>
        </w:tc>
      </w:tr>
    </w:tbl>
    <w:p w14:paraId="79A7F518" w14:textId="77777777" w:rsidR="00104582" w:rsidRPr="004018AC" w:rsidRDefault="00104582">
      <w:pPr>
        <w:spacing w:before="80"/>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5AF530F2"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100" w:type="dxa"/>
              <w:left w:w="200" w:type="dxa"/>
              <w:bottom w:w="100" w:type="dxa"/>
              <w:right w:w="200" w:type="dxa"/>
            </w:tcMar>
          </w:tcPr>
          <w:p w14:paraId="3B7283F8" w14:textId="77777777" w:rsidR="00104582" w:rsidRPr="004018AC" w:rsidRDefault="00000000">
            <w:pPr>
              <w:spacing w:after="50"/>
              <w:rPr>
                <w:sz w:val="22"/>
                <w:szCs w:val="22"/>
              </w:rPr>
            </w:pPr>
            <w:r w:rsidRPr="004018AC">
              <w:rPr>
                <w:b/>
                <w:bCs/>
                <w:color w:val="7B4F00"/>
                <w:sz w:val="22"/>
                <w:szCs w:val="22"/>
              </w:rPr>
              <w:t>It strengthens your partnerships.</w:t>
            </w:r>
          </w:p>
          <w:p w14:paraId="333D8A73" w14:textId="2F2D3701" w:rsidR="00104582" w:rsidRPr="004018AC" w:rsidRDefault="00000000">
            <w:pPr>
              <w:rPr>
                <w:sz w:val="22"/>
                <w:szCs w:val="22"/>
              </w:rPr>
            </w:pPr>
            <w:r w:rsidRPr="004018AC">
              <w:t>NRCS, FSA, GF&amp;P, DU, Pheasants Forever</w:t>
            </w:r>
            <w:r w:rsidR="004018AC">
              <w:t xml:space="preserve">, etc. </w:t>
            </w:r>
            <w:r w:rsidRPr="004018AC">
              <w:t>— these partners are more likely to align their resources with your district when you have a clear, documented project with community backing. LWG gives them something to rally around.</w:t>
            </w:r>
          </w:p>
        </w:tc>
      </w:tr>
    </w:tbl>
    <w:p w14:paraId="0B63A595" w14:textId="77777777" w:rsidR="00104582" w:rsidRPr="004018AC" w:rsidRDefault="00104582">
      <w:pPr>
        <w:spacing w:before="80"/>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50BC68D9" w14:textId="77777777">
        <w:tc>
          <w:tcPr>
            <w:tcW w:w="9360" w:type="dxa"/>
            <w:tcBorders>
              <w:top w:val="none" w:sz="0" w:space="0" w:color="FFFFFF"/>
              <w:left w:val="none" w:sz="0" w:space="0" w:color="FFFFFF"/>
              <w:bottom w:val="none" w:sz="0" w:space="0" w:color="FFFFFF"/>
              <w:right w:val="none" w:sz="0" w:space="0" w:color="FFFFFF"/>
            </w:tcBorders>
            <w:shd w:val="clear" w:color="auto" w:fill="EDE0F5"/>
            <w:tcMar>
              <w:top w:w="100" w:type="dxa"/>
              <w:left w:w="200" w:type="dxa"/>
              <w:bottom w:w="100" w:type="dxa"/>
              <w:right w:w="200" w:type="dxa"/>
            </w:tcMar>
          </w:tcPr>
          <w:p w14:paraId="08D40DAA" w14:textId="77777777" w:rsidR="00104582" w:rsidRPr="004018AC" w:rsidRDefault="00000000">
            <w:pPr>
              <w:spacing w:after="50"/>
              <w:rPr>
                <w:sz w:val="22"/>
                <w:szCs w:val="22"/>
              </w:rPr>
            </w:pPr>
            <w:r w:rsidRPr="004018AC">
              <w:rPr>
                <w:b/>
                <w:bCs/>
                <w:color w:val="5C2E7E"/>
                <w:sz w:val="22"/>
                <w:szCs w:val="22"/>
              </w:rPr>
              <w:t>It builds community trust.</w:t>
            </w:r>
          </w:p>
          <w:p w14:paraId="4A1CDFA4" w14:textId="39BCE5EC" w:rsidR="00104582" w:rsidRPr="004018AC" w:rsidRDefault="00000000">
            <w:pPr>
              <w:rPr>
                <w:sz w:val="22"/>
                <w:szCs w:val="22"/>
              </w:rPr>
            </w:pPr>
            <w:r w:rsidRPr="004018AC">
              <w:t>When people feel heard</w:t>
            </w:r>
            <w:r w:rsidR="004018AC">
              <w:t xml:space="preserve">, </w:t>
            </w:r>
            <w:r w:rsidRPr="004018AC">
              <w:t>when they see that what they shared actually shaped what your district worked on</w:t>
            </w:r>
            <w:r w:rsidR="004018AC">
              <w:t>,</w:t>
            </w:r>
            <w:r w:rsidRPr="004018AC">
              <w:t xml:space="preserve"> they show up again. And they bring their neighbors. That’s how you build the kind of long-term community engagement that makes conservation work.</w:t>
            </w:r>
          </w:p>
        </w:tc>
      </w:tr>
    </w:tbl>
    <w:p w14:paraId="670F379A" w14:textId="77777777" w:rsidR="00104582" w:rsidRPr="004018AC" w:rsidRDefault="00104582">
      <w:pPr>
        <w:spacing w:before="80"/>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08D22ACA" w14:textId="77777777">
        <w:tc>
          <w:tcPr>
            <w:tcW w:w="9360" w:type="dxa"/>
            <w:tcBorders>
              <w:top w:val="none" w:sz="0" w:space="0" w:color="FFFFFF"/>
              <w:left w:val="none" w:sz="0" w:space="0" w:color="FFFFFF"/>
              <w:bottom w:val="none" w:sz="0" w:space="0" w:color="FFFFFF"/>
              <w:right w:val="none" w:sz="0" w:space="0" w:color="FFFFFF"/>
            </w:tcBorders>
            <w:shd w:val="clear" w:color="auto" w:fill="D5F5E3"/>
            <w:tcMar>
              <w:top w:w="100" w:type="dxa"/>
              <w:left w:w="200" w:type="dxa"/>
              <w:bottom w:w="100" w:type="dxa"/>
              <w:right w:w="200" w:type="dxa"/>
            </w:tcMar>
          </w:tcPr>
          <w:p w14:paraId="4DD508EE" w14:textId="77777777" w:rsidR="00104582" w:rsidRPr="004018AC" w:rsidRDefault="00000000">
            <w:pPr>
              <w:spacing w:after="50"/>
              <w:rPr>
                <w:sz w:val="22"/>
                <w:szCs w:val="22"/>
              </w:rPr>
            </w:pPr>
            <w:r w:rsidRPr="004018AC">
              <w:rPr>
                <w:b/>
                <w:bCs/>
                <w:color w:val="1B6B5A"/>
                <w:sz w:val="22"/>
                <w:szCs w:val="22"/>
              </w:rPr>
              <w:t>Your input shapes state-level decisions.</w:t>
            </w:r>
          </w:p>
          <w:p w14:paraId="00C46137" w14:textId="77777777" w:rsidR="00104582" w:rsidRPr="004018AC" w:rsidRDefault="00000000">
            <w:pPr>
              <w:rPr>
                <w:sz w:val="22"/>
                <w:szCs w:val="22"/>
              </w:rPr>
            </w:pPr>
            <w:r w:rsidRPr="004018AC">
              <w:t>LWG priorities don’t just stay local. They travel up through NRCS to the State Technical Committee, where they influence how conservation programs are delivered across South Dakota and where funding is focused. What your community surfaces has a real path to shaping state policy.</w:t>
            </w:r>
          </w:p>
        </w:tc>
      </w:tr>
    </w:tbl>
    <w:p w14:paraId="01C03685" w14:textId="77777777" w:rsidR="00104582" w:rsidRDefault="00104582">
      <w:pPr>
        <w:spacing w:before="240"/>
      </w:pPr>
    </w:p>
    <w:p w14:paraId="45F82E99" w14:textId="77777777" w:rsidR="00104582" w:rsidRDefault="00000000">
      <w:pPr>
        <w:pBdr>
          <w:bottom w:val="single" w:sz="4" w:space="1" w:color="2E75B6"/>
        </w:pBdr>
        <w:spacing w:before="240" w:after="80"/>
      </w:pPr>
      <w:r>
        <w:rPr>
          <w:b/>
          <w:bCs/>
          <w:color w:val="1F3864"/>
          <w:sz w:val="26"/>
          <w:szCs w:val="26"/>
        </w:rPr>
        <w:t>5. Who Does What — Your Role vs. Everyone Else’s</w:t>
      </w:r>
    </w:p>
    <w:p w14:paraId="1A252DE7" w14:textId="1F5EBF9A" w:rsidR="00795D7C" w:rsidRPr="00795D7C" w:rsidRDefault="00000000">
      <w:pPr>
        <w:spacing w:after="120"/>
        <w:rPr>
          <w:sz w:val="22"/>
          <w:szCs w:val="22"/>
        </w:rPr>
      </w:pPr>
      <w:r w:rsidRPr="00795D7C">
        <w:rPr>
          <w:sz w:val="22"/>
          <w:szCs w:val="22"/>
        </w:rPr>
        <w:t>One of the biggest sources of confusion in LWG is who’s actually responsible for what. Here’s the honest breakdown.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1EA7C4BC"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200" w:type="dxa"/>
            </w:tcMar>
          </w:tcPr>
          <w:p w14:paraId="0CB53465" w14:textId="77777777" w:rsidR="00104582" w:rsidRDefault="00000000">
            <w:r>
              <w:rPr>
                <w:b/>
                <w:bCs/>
                <w:color w:val="FFFFFF"/>
                <w:sz w:val="21"/>
                <w:szCs w:val="21"/>
              </w:rPr>
              <w:t>Your District — The Project Manager</w:t>
            </w:r>
          </w:p>
        </w:tc>
      </w:tr>
      <w:tr w:rsidR="00104582" w14:paraId="13B8B2F7"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00" w:type="dxa"/>
              <w:left w:w="200" w:type="dxa"/>
              <w:bottom w:w="100" w:type="dxa"/>
              <w:right w:w="200" w:type="dxa"/>
            </w:tcMar>
          </w:tcPr>
          <w:p w14:paraId="06348917" w14:textId="065B999B" w:rsidR="00DE1D1B" w:rsidRPr="00DE1D1B" w:rsidRDefault="00DE1D1B" w:rsidP="00DE1D1B">
            <w:pPr>
              <w:spacing w:before="40"/>
              <w:rPr>
                <w:sz w:val="24"/>
                <w:szCs w:val="24"/>
              </w:rPr>
            </w:pPr>
            <w:r w:rsidRPr="00DE1D1B">
              <w:rPr>
                <w:sz w:val="22"/>
                <w:szCs w:val="22"/>
              </w:rPr>
              <w:t>In most cases, producers and landowners are the ones doing things on the ground — signing up for EQIP, putting in cover crops, installing windbreaks, managing their grazing differently. Some districts have equipment programs or other hands-on capacity that can help, but generally the physical conservation work happens on the producer's land. Your district's job is to make sure the right resources, programs, and support are in place so producers can actually implement and to listen to what they need before building the project around it.</w:t>
            </w:r>
          </w:p>
          <w:p w14:paraId="35D4CA38" w14:textId="7BF1CC38" w:rsidR="00104582" w:rsidRPr="00795D7C" w:rsidRDefault="00000000" w:rsidP="00795D7C">
            <w:pPr>
              <w:pStyle w:val="ListParagraph"/>
              <w:numPr>
                <w:ilvl w:val="0"/>
                <w:numId w:val="8"/>
              </w:numPr>
              <w:spacing w:before="40"/>
              <w:rPr>
                <w:sz w:val="24"/>
                <w:szCs w:val="24"/>
              </w:rPr>
            </w:pPr>
            <w:r w:rsidRPr="00795D7C">
              <w:rPr>
                <w:sz w:val="22"/>
                <w:szCs w:val="22"/>
              </w:rPr>
              <w:t>Lead the LWG process and chair meetings</w:t>
            </w:r>
          </w:p>
          <w:p w14:paraId="3F5EA308" w14:textId="38ED27D2" w:rsidR="00104582" w:rsidRPr="00795D7C" w:rsidRDefault="00000000" w:rsidP="00795D7C">
            <w:pPr>
              <w:pStyle w:val="ListParagraph"/>
              <w:numPr>
                <w:ilvl w:val="0"/>
                <w:numId w:val="8"/>
              </w:numPr>
              <w:spacing w:before="40"/>
              <w:rPr>
                <w:sz w:val="24"/>
                <w:szCs w:val="24"/>
              </w:rPr>
            </w:pPr>
            <w:r w:rsidRPr="00795D7C">
              <w:rPr>
                <w:sz w:val="22"/>
                <w:szCs w:val="22"/>
              </w:rPr>
              <w:t>Gather community input and identify priorities</w:t>
            </w:r>
          </w:p>
          <w:p w14:paraId="2CA137D5" w14:textId="1E1A2395" w:rsidR="00104582" w:rsidRPr="00795D7C" w:rsidRDefault="00000000" w:rsidP="00795D7C">
            <w:pPr>
              <w:pStyle w:val="ListParagraph"/>
              <w:numPr>
                <w:ilvl w:val="0"/>
                <w:numId w:val="8"/>
              </w:numPr>
              <w:spacing w:before="40"/>
              <w:rPr>
                <w:sz w:val="24"/>
                <w:szCs w:val="24"/>
              </w:rPr>
            </w:pPr>
            <w:r w:rsidRPr="00795D7C">
              <w:rPr>
                <w:sz w:val="22"/>
                <w:szCs w:val="22"/>
              </w:rPr>
              <w:t>Build and manage the project proposal</w:t>
            </w:r>
          </w:p>
          <w:p w14:paraId="3FE7BC9F" w14:textId="3AC120F5" w:rsidR="00104582" w:rsidRPr="00795D7C" w:rsidRDefault="00000000" w:rsidP="00795D7C">
            <w:pPr>
              <w:pStyle w:val="ListParagraph"/>
              <w:numPr>
                <w:ilvl w:val="0"/>
                <w:numId w:val="8"/>
              </w:numPr>
              <w:spacing w:before="40"/>
              <w:rPr>
                <w:sz w:val="24"/>
                <w:szCs w:val="24"/>
              </w:rPr>
            </w:pPr>
            <w:r w:rsidRPr="00795D7C">
              <w:rPr>
                <w:sz w:val="22"/>
                <w:szCs w:val="22"/>
              </w:rPr>
              <w:t>Coordinate partners and keep everyone accountable</w:t>
            </w:r>
          </w:p>
          <w:p w14:paraId="383BFC39" w14:textId="5D26F63B" w:rsidR="00104582" w:rsidRPr="00795D7C" w:rsidRDefault="00000000" w:rsidP="00795D7C">
            <w:pPr>
              <w:pStyle w:val="ListParagraph"/>
              <w:numPr>
                <w:ilvl w:val="0"/>
                <w:numId w:val="8"/>
              </w:numPr>
              <w:spacing w:before="40"/>
              <w:rPr>
                <w:sz w:val="24"/>
                <w:szCs w:val="24"/>
              </w:rPr>
            </w:pPr>
            <w:r w:rsidRPr="00795D7C">
              <w:rPr>
                <w:sz w:val="22"/>
                <w:szCs w:val="22"/>
              </w:rPr>
              <w:lastRenderedPageBreak/>
              <w:t>Advocate for local priorities with NRCS and the STC</w:t>
            </w:r>
          </w:p>
          <w:p w14:paraId="60ECB66C" w14:textId="77777777" w:rsidR="00104582" w:rsidRPr="0068330B" w:rsidRDefault="00000000" w:rsidP="00795D7C">
            <w:pPr>
              <w:pStyle w:val="ListParagraph"/>
              <w:numPr>
                <w:ilvl w:val="0"/>
                <w:numId w:val="8"/>
              </w:numPr>
              <w:spacing w:before="40"/>
            </w:pPr>
            <w:r w:rsidRPr="00795D7C">
              <w:rPr>
                <w:sz w:val="22"/>
                <w:szCs w:val="22"/>
              </w:rPr>
              <w:t>Track progress and document outcomes</w:t>
            </w:r>
          </w:p>
          <w:p w14:paraId="7047F617" w14:textId="10E931C4" w:rsidR="0068330B" w:rsidRDefault="0068330B" w:rsidP="0068330B">
            <w:pPr>
              <w:spacing w:before="40"/>
            </w:pPr>
          </w:p>
        </w:tc>
      </w:tr>
      <w:tr w:rsidR="00104582" w14:paraId="02F57D58" w14:textId="77777777">
        <w:trPr>
          <w:trHeight w:hRule="exact" w:val="120"/>
        </w:trPr>
        <w:tc>
          <w:tcPr>
            <w:tcW w:w="9360" w:type="dxa"/>
            <w:tcBorders>
              <w:top w:val="none" w:sz="0" w:space="0" w:color="FFFFFF"/>
              <w:left w:val="none" w:sz="0" w:space="0" w:color="FFFFFF"/>
              <w:bottom w:val="none" w:sz="0" w:space="0" w:color="FFFFFF"/>
              <w:right w:val="none" w:sz="0" w:space="0" w:color="FFFFFF"/>
            </w:tcBorders>
            <w:shd w:val="clear" w:color="auto" w:fill="FFFFFF"/>
          </w:tcPr>
          <w:p w14:paraId="2FB662B5" w14:textId="77777777" w:rsidR="00104582" w:rsidRDefault="00104582"/>
        </w:tc>
      </w:tr>
      <w:tr w:rsidR="00104582" w14:paraId="1D53CDB2" w14:textId="77777777">
        <w:tc>
          <w:tcPr>
            <w:tcW w:w="9360" w:type="dxa"/>
            <w:tcBorders>
              <w:top w:val="none" w:sz="0" w:space="0" w:color="FFFFFF"/>
              <w:left w:val="none" w:sz="0" w:space="0" w:color="FFFFFF"/>
              <w:bottom w:val="none" w:sz="0" w:space="0" w:color="FFFFFF"/>
              <w:right w:val="none" w:sz="0" w:space="0" w:color="FFFFFF"/>
            </w:tcBorders>
            <w:shd w:val="clear" w:color="auto" w:fill="1B6B5A"/>
            <w:tcMar>
              <w:top w:w="90" w:type="dxa"/>
              <w:left w:w="200" w:type="dxa"/>
              <w:bottom w:w="90" w:type="dxa"/>
              <w:right w:w="200" w:type="dxa"/>
            </w:tcMar>
          </w:tcPr>
          <w:p w14:paraId="1ED6464D" w14:textId="77777777" w:rsidR="00104582" w:rsidRDefault="00000000">
            <w:r>
              <w:rPr>
                <w:b/>
                <w:bCs/>
                <w:color w:val="FFFFFF"/>
                <w:sz w:val="21"/>
                <w:szCs w:val="21"/>
              </w:rPr>
              <w:t>Partners — The Resource Providers</w:t>
            </w:r>
          </w:p>
        </w:tc>
      </w:tr>
      <w:tr w:rsidR="00104582" w14:paraId="51199BDB"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00" w:type="dxa"/>
              <w:left w:w="200" w:type="dxa"/>
              <w:bottom w:w="100" w:type="dxa"/>
              <w:right w:w="200" w:type="dxa"/>
            </w:tcMar>
          </w:tcPr>
          <w:p w14:paraId="3306E85A" w14:textId="5F2DDFD5" w:rsidR="00104582" w:rsidRPr="00412F90" w:rsidRDefault="00000000">
            <w:pPr>
              <w:spacing w:after="80"/>
              <w:rPr>
                <w:sz w:val="24"/>
                <w:szCs w:val="24"/>
              </w:rPr>
            </w:pPr>
            <w:r w:rsidRPr="00412F90">
              <w:rPr>
                <w:sz w:val="22"/>
                <w:szCs w:val="22"/>
              </w:rPr>
              <w:t xml:space="preserve">Partners bring what the district can’t provide alone —program funding, technical expertise, habitat knowledge, producer networks, and additional capacity. NRCS brings conservation programs and technical design. DU or Pheasants Forever might fund a habitat project. GF&amp;P brings wildlife expertise. SD Soil Health Coalition </w:t>
            </w:r>
            <w:r w:rsidR="00412F90">
              <w:rPr>
                <w:sz w:val="22"/>
                <w:szCs w:val="22"/>
              </w:rPr>
              <w:t xml:space="preserve">and SD Grassland Coalition </w:t>
            </w:r>
            <w:r w:rsidRPr="00412F90">
              <w:rPr>
                <w:sz w:val="22"/>
                <w:szCs w:val="22"/>
              </w:rPr>
              <w:t>brings producer connections. The district identifies what’s needed and brings the right partners to the table.</w:t>
            </w:r>
          </w:p>
          <w:p w14:paraId="2B0C9180" w14:textId="2370E65A" w:rsidR="00104582" w:rsidRPr="00412F90" w:rsidRDefault="00000000" w:rsidP="00412F90">
            <w:pPr>
              <w:pStyle w:val="ListParagraph"/>
              <w:numPr>
                <w:ilvl w:val="0"/>
                <w:numId w:val="9"/>
              </w:numPr>
              <w:spacing w:before="40"/>
              <w:rPr>
                <w:sz w:val="24"/>
                <w:szCs w:val="24"/>
              </w:rPr>
            </w:pPr>
            <w:r w:rsidRPr="00412F90">
              <w:rPr>
                <w:sz w:val="22"/>
                <w:szCs w:val="22"/>
              </w:rPr>
              <w:t>Provide technical expertise and program knowledge</w:t>
            </w:r>
          </w:p>
          <w:p w14:paraId="1C3695F2" w14:textId="3D41BDDF" w:rsidR="00104582" w:rsidRPr="00412F90" w:rsidRDefault="00000000" w:rsidP="00412F90">
            <w:pPr>
              <w:pStyle w:val="ListParagraph"/>
              <w:numPr>
                <w:ilvl w:val="0"/>
                <w:numId w:val="9"/>
              </w:numPr>
              <w:spacing w:before="40"/>
              <w:rPr>
                <w:sz w:val="24"/>
                <w:szCs w:val="24"/>
              </w:rPr>
            </w:pPr>
            <w:r w:rsidRPr="00412F90">
              <w:rPr>
                <w:sz w:val="22"/>
                <w:szCs w:val="22"/>
              </w:rPr>
              <w:t>Connect producers to funding and cost-share opportunities</w:t>
            </w:r>
          </w:p>
          <w:p w14:paraId="75233276" w14:textId="1E1DF02D" w:rsidR="00104582" w:rsidRPr="00412F90" w:rsidRDefault="00000000" w:rsidP="00412F90">
            <w:pPr>
              <w:pStyle w:val="ListParagraph"/>
              <w:numPr>
                <w:ilvl w:val="0"/>
                <w:numId w:val="9"/>
              </w:numPr>
              <w:spacing w:before="40"/>
              <w:rPr>
                <w:sz w:val="24"/>
                <w:szCs w:val="24"/>
              </w:rPr>
            </w:pPr>
            <w:r w:rsidRPr="00412F90">
              <w:rPr>
                <w:sz w:val="22"/>
                <w:szCs w:val="22"/>
              </w:rPr>
              <w:t>Contribute resources, staff time, and networks</w:t>
            </w:r>
          </w:p>
          <w:p w14:paraId="6253D8FE" w14:textId="7D93B1DB" w:rsidR="00104582" w:rsidRPr="00412F90" w:rsidRDefault="00000000" w:rsidP="00412F90">
            <w:pPr>
              <w:pStyle w:val="ListParagraph"/>
              <w:numPr>
                <w:ilvl w:val="0"/>
                <w:numId w:val="9"/>
              </w:numPr>
              <w:spacing w:before="40"/>
              <w:rPr>
                <w:sz w:val="24"/>
                <w:szCs w:val="24"/>
              </w:rPr>
            </w:pPr>
            <w:r w:rsidRPr="00412F90">
              <w:rPr>
                <w:sz w:val="22"/>
                <w:szCs w:val="22"/>
              </w:rPr>
              <w:t>Align their own programs around local priorities</w:t>
            </w:r>
          </w:p>
          <w:p w14:paraId="76328515" w14:textId="77777777" w:rsidR="00104582" w:rsidRPr="0068330B" w:rsidRDefault="00000000" w:rsidP="00412F90">
            <w:pPr>
              <w:pStyle w:val="ListParagraph"/>
              <w:numPr>
                <w:ilvl w:val="0"/>
                <w:numId w:val="9"/>
              </w:numPr>
              <w:spacing w:before="40"/>
            </w:pPr>
            <w:r w:rsidRPr="00412F90">
              <w:rPr>
                <w:sz w:val="22"/>
                <w:szCs w:val="22"/>
              </w:rPr>
              <w:t>Support implementation of conservation practices</w:t>
            </w:r>
          </w:p>
          <w:p w14:paraId="45B8797D" w14:textId="261B11A6" w:rsidR="0068330B" w:rsidRDefault="0068330B" w:rsidP="0068330B">
            <w:pPr>
              <w:spacing w:before="40"/>
            </w:pPr>
          </w:p>
        </w:tc>
      </w:tr>
      <w:tr w:rsidR="00104582" w14:paraId="7E568D6D" w14:textId="77777777">
        <w:trPr>
          <w:trHeight w:hRule="exact" w:val="120"/>
        </w:trPr>
        <w:tc>
          <w:tcPr>
            <w:tcW w:w="9360" w:type="dxa"/>
            <w:tcBorders>
              <w:top w:val="none" w:sz="0" w:space="0" w:color="FFFFFF"/>
              <w:left w:val="none" w:sz="0" w:space="0" w:color="FFFFFF"/>
              <w:bottom w:val="none" w:sz="0" w:space="0" w:color="FFFFFF"/>
              <w:right w:val="none" w:sz="0" w:space="0" w:color="FFFFFF"/>
            </w:tcBorders>
            <w:shd w:val="clear" w:color="auto" w:fill="FFFFFF"/>
          </w:tcPr>
          <w:p w14:paraId="5E7D0C87" w14:textId="77777777" w:rsidR="00104582" w:rsidRDefault="00104582"/>
        </w:tc>
      </w:tr>
      <w:tr w:rsidR="00104582" w14:paraId="1A73A0BD" w14:textId="77777777">
        <w:tc>
          <w:tcPr>
            <w:tcW w:w="9360" w:type="dxa"/>
            <w:tcBorders>
              <w:top w:val="none" w:sz="0" w:space="0" w:color="FFFFFF"/>
              <w:left w:val="none" w:sz="0" w:space="0" w:color="FFFFFF"/>
              <w:bottom w:val="none" w:sz="0" w:space="0" w:color="FFFFFF"/>
              <w:right w:val="none" w:sz="0" w:space="0" w:color="FFFFFF"/>
            </w:tcBorders>
            <w:shd w:val="clear" w:color="auto" w:fill="1F5C2E"/>
            <w:tcMar>
              <w:top w:w="90" w:type="dxa"/>
              <w:left w:w="200" w:type="dxa"/>
              <w:bottom w:w="90" w:type="dxa"/>
              <w:right w:w="200" w:type="dxa"/>
            </w:tcMar>
          </w:tcPr>
          <w:p w14:paraId="597C8E80" w14:textId="77777777" w:rsidR="00104582" w:rsidRDefault="00000000">
            <w:r>
              <w:rPr>
                <w:b/>
                <w:bCs/>
                <w:color w:val="FFFFFF"/>
                <w:sz w:val="21"/>
                <w:szCs w:val="21"/>
              </w:rPr>
              <w:t>Producers &amp; Landowners — The Implementers</w:t>
            </w:r>
          </w:p>
        </w:tc>
      </w:tr>
      <w:tr w:rsidR="00104582" w14:paraId="2FBEA115"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00" w:type="dxa"/>
              <w:left w:w="200" w:type="dxa"/>
              <w:bottom w:w="100" w:type="dxa"/>
              <w:right w:w="200" w:type="dxa"/>
            </w:tcMar>
          </w:tcPr>
          <w:p w14:paraId="60EA3D23" w14:textId="65593DB0" w:rsidR="00104582" w:rsidRPr="008A36A8" w:rsidRDefault="00000000">
            <w:pPr>
              <w:spacing w:after="80"/>
              <w:rPr>
                <w:sz w:val="24"/>
                <w:szCs w:val="24"/>
              </w:rPr>
            </w:pPr>
            <w:r w:rsidRPr="008A36A8">
              <w:rPr>
                <w:sz w:val="22"/>
                <w:szCs w:val="22"/>
              </w:rPr>
              <w:t>Producers and landowners are the ones doing things on the ground. They’re signing up for EQIP, putting in cover crops, installing windbreaks, managing their grazing differently. The district’s job is to make sure the right resources and support are in place so that producers CAN do it</w:t>
            </w:r>
            <w:r w:rsidR="008A36A8">
              <w:rPr>
                <w:sz w:val="22"/>
                <w:szCs w:val="22"/>
              </w:rPr>
              <w:t>,</w:t>
            </w:r>
            <w:r w:rsidRPr="008A36A8">
              <w:rPr>
                <w:sz w:val="22"/>
                <w:szCs w:val="22"/>
              </w:rPr>
              <w:t xml:space="preserve"> and to listen to what they need before building the project.</w:t>
            </w:r>
          </w:p>
          <w:p w14:paraId="153856B0" w14:textId="0C174D6E" w:rsidR="00104582" w:rsidRPr="008A36A8" w:rsidRDefault="00000000" w:rsidP="008A36A8">
            <w:pPr>
              <w:pStyle w:val="ListParagraph"/>
              <w:numPr>
                <w:ilvl w:val="0"/>
                <w:numId w:val="10"/>
              </w:numPr>
              <w:spacing w:before="40"/>
              <w:rPr>
                <w:sz w:val="24"/>
                <w:szCs w:val="24"/>
              </w:rPr>
            </w:pPr>
            <w:r w:rsidRPr="008A36A8">
              <w:rPr>
                <w:sz w:val="22"/>
                <w:szCs w:val="22"/>
              </w:rPr>
              <w:t>Share what’s happening on their land</w:t>
            </w:r>
          </w:p>
          <w:p w14:paraId="2D6251CA" w14:textId="7502280F" w:rsidR="00104582" w:rsidRPr="008A36A8" w:rsidRDefault="00000000" w:rsidP="008A36A8">
            <w:pPr>
              <w:pStyle w:val="ListParagraph"/>
              <w:numPr>
                <w:ilvl w:val="0"/>
                <w:numId w:val="10"/>
              </w:numPr>
              <w:spacing w:before="40"/>
              <w:rPr>
                <w:sz w:val="24"/>
                <w:szCs w:val="24"/>
              </w:rPr>
            </w:pPr>
            <w:r w:rsidRPr="008A36A8">
              <w:rPr>
                <w:sz w:val="22"/>
                <w:szCs w:val="22"/>
              </w:rPr>
              <w:t>Attend LWG meetings and provide input</w:t>
            </w:r>
          </w:p>
          <w:p w14:paraId="2FE88089" w14:textId="6EC7C301" w:rsidR="00104582" w:rsidRPr="008A36A8" w:rsidRDefault="00000000" w:rsidP="008A36A8">
            <w:pPr>
              <w:pStyle w:val="ListParagraph"/>
              <w:numPr>
                <w:ilvl w:val="0"/>
                <w:numId w:val="10"/>
              </w:numPr>
              <w:spacing w:before="40"/>
              <w:rPr>
                <w:sz w:val="24"/>
                <w:szCs w:val="24"/>
              </w:rPr>
            </w:pPr>
            <w:r w:rsidRPr="008A36A8">
              <w:rPr>
                <w:sz w:val="22"/>
                <w:szCs w:val="22"/>
              </w:rPr>
              <w:t>Apply for conservation programs and practices</w:t>
            </w:r>
          </w:p>
          <w:p w14:paraId="0597CC8F" w14:textId="0090EB70" w:rsidR="00104582" w:rsidRPr="008A36A8" w:rsidRDefault="00000000" w:rsidP="008A36A8">
            <w:pPr>
              <w:pStyle w:val="ListParagraph"/>
              <w:numPr>
                <w:ilvl w:val="0"/>
                <w:numId w:val="10"/>
              </w:numPr>
              <w:spacing w:before="40"/>
              <w:rPr>
                <w:sz w:val="24"/>
                <w:szCs w:val="24"/>
              </w:rPr>
            </w:pPr>
            <w:r w:rsidRPr="008A36A8">
              <w:rPr>
                <w:sz w:val="22"/>
                <w:szCs w:val="22"/>
              </w:rPr>
              <w:t>Implement conservation practices on their operation</w:t>
            </w:r>
          </w:p>
          <w:p w14:paraId="0A70C963" w14:textId="77777777" w:rsidR="00104582" w:rsidRPr="0068330B" w:rsidRDefault="00000000" w:rsidP="008A36A8">
            <w:pPr>
              <w:pStyle w:val="ListParagraph"/>
              <w:numPr>
                <w:ilvl w:val="0"/>
                <w:numId w:val="10"/>
              </w:numPr>
              <w:spacing w:before="40"/>
            </w:pPr>
            <w:r w:rsidRPr="008A36A8">
              <w:rPr>
                <w:sz w:val="22"/>
                <w:szCs w:val="22"/>
              </w:rPr>
              <w:t>Share results and serve as local success stories</w:t>
            </w:r>
          </w:p>
          <w:p w14:paraId="2B8F33B0" w14:textId="52A4D4B8" w:rsidR="0068330B" w:rsidRDefault="0068330B" w:rsidP="0068330B">
            <w:pPr>
              <w:spacing w:before="40"/>
            </w:pPr>
          </w:p>
        </w:tc>
      </w:tr>
      <w:tr w:rsidR="00104582" w14:paraId="280CDC5F" w14:textId="77777777">
        <w:trPr>
          <w:trHeight w:hRule="exact" w:val="120"/>
        </w:trPr>
        <w:tc>
          <w:tcPr>
            <w:tcW w:w="9360" w:type="dxa"/>
            <w:tcBorders>
              <w:top w:val="none" w:sz="0" w:space="0" w:color="FFFFFF"/>
              <w:left w:val="none" w:sz="0" w:space="0" w:color="FFFFFF"/>
              <w:bottom w:val="none" w:sz="0" w:space="0" w:color="FFFFFF"/>
              <w:right w:val="none" w:sz="0" w:space="0" w:color="FFFFFF"/>
            </w:tcBorders>
            <w:shd w:val="clear" w:color="auto" w:fill="FFFFFF"/>
          </w:tcPr>
          <w:p w14:paraId="3F367AAC" w14:textId="77777777" w:rsidR="00104582" w:rsidRDefault="00104582"/>
        </w:tc>
      </w:tr>
      <w:tr w:rsidR="00104582" w14:paraId="0B3BE515" w14:textId="77777777">
        <w:tc>
          <w:tcPr>
            <w:tcW w:w="9360" w:type="dxa"/>
            <w:tcBorders>
              <w:top w:val="none" w:sz="0" w:space="0" w:color="FFFFFF"/>
              <w:left w:val="none" w:sz="0" w:space="0" w:color="FFFFFF"/>
              <w:bottom w:val="none" w:sz="0" w:space="0" w:color="FFFFFF"/>
              <w:right w:val="none" w:sz="0" w:space="0" w:color="FFFFFF"/>
            </w:tcBorders>
            <w:shd w:val="clear" w:color="auto" w:fill="2E75B6"/>
            <w:tcMar>
              <w:top w:w="90" w:type="dxa"/>
              <w:left w:w="200" w:type="dxa"/>
              <w:bottom w:w="90" w:type="dxa"/>
              <w:right w:w="200" w:type="dxa"/>
            </w:tcMar>
          </w:tcPr>
          <w:p w14:paraId="106EF1B8" w14:textId="77777777" w:rsidR="00104582" w:rsidRDefault="00000000">
            <w:r>
              <w:rPr>
                <w:b/>
                <w:bCs/>
                <w:color w:val="FFFFFF"/>
                <w:sz w:val="21"/>
                <w:szCs w:val="21"/>
              </w:rPr>
              <w:t>NRCS — The Technical Support</w:t>
            </w:r>
          </w:p>
        </w:tc>
      </w:tr>
      <w:tr w:rsidR="00104582" w14:paraId="0491E7E9"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00" w:type="dxa"/>
              <w:left w:w="200" w:type="dxa"/>
              <w:bottom w:w="100" w:type="dxa"/>
              <w:right w:w="200" w:type="dxa"/>
            </w:tcMar>
          </w:tcPr>
          <w:p w14:paraId="13D003D0" w14:textId="4877DEB9" w:rsidR="00104582" w:rsidRPr="008A36A8" w:rsidRDefault="00000000">
            <w:pPr>
              <w:spacing w:after="80"/>
              <w:rPr>
                <w:sz w:val="24"/>
                <w:szCs w:val="24"/>
              </w:rPr>
            </w:pPr>
            <w:r w:rsidRPr="008A36A8">
              <w:rPr>
                <w:sz w:val="22"/>
                <w:szCs w:val="22"/>
              </w:rPr>
              <w:t>NRCS supports the process</w:t>
            </w:r>
            <w:r w:rsidR="008A36A8">
              <w:rPr>
                <w:sz w:val="22"/>
                <w:szCs w:val="22"/>
              </w:rPr>
              <w:t>,</w:t>
            </w:r>
            <w:r w:rsidRPr="008A36A8">
              <w:rPr>
                <w:sz w:val="22"/>
                <w:szCs w:val="22"/>
              </w:rPr>
              <w:t xml:space="preserve"> they don’t lead it. They provide technical expertise, help connect producers to programs like EQIP and RCPP, and carry local priorities to the State Technical Committee. They’re at the table as a partner, not the person running the show.</w:t>
            </w:r>
          </w:p>
          <w:p w14:paraId="2E2F0A58" w14:textId="39A84AA8" w:rsidR="00104582" w:rsidRPr="008A36A8" w:rsidRDefault="00000000" w:rsidP="008A36A8">
            <w:pPr>
              <w:pStyle w:val="ListParagraph"/>
              <w:numPr>
                <w:ilvl w:val="0"/>
                <w:numId w:val="11"/>
              </w:numPr>
              <w:spacing w:before="40"/>
              <w:rPr>
                <w:sz w:val="24"/>
                <w:szCs w:val="24"/>
              </w:rPr>
            </w:pPr>
            <w:r w:rsidRPr="008A36A8">
              <w:rPr>
                <w:sz w:val="22"/>
                <w:szCs w:val="22"/>
              </w:rPr>
              <w:t>Provide technical expertise and practice design</w:t>
            </w:r>
          </w:p>
          <w:p w14:paraId="5DACAC41" w14:textId="0844D4A5" w:rsidR="00104582" w:rsidRPr="008A36A8" w:rsidRDefault="00000000" w:rsidP="008A36A8">
            <w:pPr>
              <w:pStyle w:val="ListParagraph"/>
              <w:numPr>
                <w:ilvl w:val="0"/>
                <w:numId w:val="11"/>
              </w:numPr>
              <w:spacing w:before="40"/>
              <w:rPr>
                <w:sz w:val="24"/>
                <w:szCs w:val="24"/>
              </w:rPr>
            </w:pPr>
            <w:r w:rsidRPr="008A36A8">
              <w:rPr>
                <w:sz w:val="22"/>
                <w:szCs w:val="22"/>
              </w:rPr>
              <w:t>Connect producers to federal conservation programs</w:t>
            </w:r>
          </w:p>
          <w:p w14:paraId="44593518" w14:textId="539E679A" w:rsidR="00104582" w:rsidRPr="008A36A8" w:rsidRDefault="00000000" w:rsidP="008A36A8">
            <w:pPr>
              <w:pStyle w:val="ListParagraph"/>
              <w:numPr>
                <w:ilvl w:val="0"/>
                <w:numId w:val="11"/>
              </w:numPr>
              <w:spacing w:before="40"/>
              <w:rPr>
                <w:sz w:val="24"/>
                <w:szCs w:val="24"/>
              </w:rPr>
            </w:pPr>
            <w:r w:rsidRPr="008A36A8">
              <w:rPr>
                <w:sz w:val="22"/>
                <w:szCs w:val="22"/>
              </w:rPr>
              <w:t>Support development of the conservation action plan</w:t>
            </w:r>
          </w:p>
          <w:p w14:paraId="2D56C0BF" w14:textId="7EF9587B" w:rsidR="00104582" w:rsidRPr="008A36A8" w:rsidRDefault="00000000" w:rsidP="008A36A8">
            <w:pPr>
              <w:pStyle w:val="ListParagraph"/>
              <w:numPr>
                <w:ilvl w:val="0"/>
                <w:numId w:val="11"/>
              </w:numPr>
              <w:spacing w:before="40"/>
              <w:rPr>
                <w:sz w:val="24"/>
                <w:szCs w:val="24"/>
              </w:rPr>
            </w:pPr>
            <w:r w:rsidRPr="008A36A8">
              <w:rPr>
                <w:sz w:val="22"/>
                <w:szCs w:val="22"/>
              </w:rPr>
              <w:t>Carry district priorities to the State Technical Committee</w:t>
            </w:r>
          </w:p>
          <w:p w14:paraId="51F3571F" w14:textId="77777777" w:rsidR="00104582" w:rsidRPr="0068330B" w:rsidRDefault="00000000" w:rsidP="008A36A8">
            <w:pPr>
              <w:pStyle w:val="ListParagraph"/>
              <w:numPr>
                <w:ilvl w:val="0"/>
                <w:numId w:val="11"/>
              </w:numPr>
              <w:spacing w:before="40"/>
            </w:pPr>
            <w:r w:rsidRPr="008A36A8">
              <w:rPr>
                <w:sz w:val="22"/>
                <w:szCs w:val="22"/>
              </w:rPr>
              <w:t>Help identify program resources and funding opportunities</w:t>
            </w:r>
          </w:p>
          <w:p w14:paraId="742D2FDB" w14:textId="3EC46936" w:rsidR="0068330B" w:rsidRDefault="0068330B" w:rsidP="0068330B">
            <w:pPr>
              <w:spacing w:before="40"/>
            </w:pPr>
          </w:p>
        </w:tc>
      </w:tr>
      <w:tr w:rsidR="00104582" w14:paraId="36526042" w14:textId="77777777">
        <w:trPr>
          <w:trHeight w:hRule="exact" w:val="120"/>
        </w:trPr>
        <w:tc>
          <w:tcPr>
            <w:tcW w:w="9360" w:type="dxa"/>
            <w:tcBorders>
              <w:top w:val="none" w:sz="0" w:space="0" w:color="FFFFFF"/>
              <w:left w:val="none" w:sz="0" w:space="0" w:color="FFFFFF"/>
              <w:bottom w:val="none" w:sz="0" w:space="0" w:color="FFFFFF"/>
              <w:right w:val="none" w:sz="0" w:space="0" w:color="FFFFFF"/>
            </w:tcBorders>
            <w:shd w:val="clear" w:color="auto" w:fill="FFFFFF"/>
          </w:tcPr>
          <w:p w14:paraId="6C7A9927" w14:textId="77777777" w:rsidR="00104582" w:rsidRDefault="00104582"/>
        </w:tc>
      </w:tr>
    </w:tbl>
    <w:p w14:paraId="11439DD2" w14:textId="77777777" w:rsidR="00104582" w:rsidRDefault="00104582">
      <w:pPr>
        <w:spacing w:before="240"/>
      </w:pPr>
    </w:p>
    <w:p w14:paraId="5D81BE8D" w14:textId="77777777" w:rsidR="0068330B" w:rsidRDefault="0068330B">
      <w:pPr>
        <w:pBdr>
          <w:bottom w:val="single" w:sz="4" w:space="1" w:color="2E75B6"/>
        </w:pBdr>
        <w:spacing w:before="240" w:after="80"/>
        <w:rPr>
          <w:b/>
          <w:bCs/>
          <w:color w:val="1F3864"/>
          <w:sz w:val="26"/>
          <w:szCs w:val="26"/>
        </w:rPr>
      </w:pPr>
    </w:p>
    <w:p w14:paraId="235DC2F9" w14:textId="16D3FC46" w:rsidR="00104582" w:rsidRDefault="00000000">
      <w:pPr>
        <w:pBdr>
          <w:bottom w:val="single" w:sz="4" w:space="1" w:color="2E75B6"/>
        </w:pBdr>
        <w:spacing w:before="240" w:after="80"/>
      </w:pPr>
      <w:r>
        <w:rPr>
          <w:b/>
          <w:bCs/>
          <w:color w:val="1F3864"/>
          <w:sz w:val="26"/>
          <w:szCs w:val="26"/>
        </w:rPr>
        <w:lastRenderedPageBreak/>
        <w:t>6. Between Meetings — What You Should Actually Be Doing</w:t>
      </w:r>
    </w:p>
    <w:p w14:paraId="27A73D54" w14:textId="39B630EF" w:rsidR="00104582" w:rsidRDefault="00000000">
      <w:pPr>
        <w:spacing w:after="120"/>
        <w:rPr>
          <w:sz w:val="22"/>
          <w:szCs w:val="22"/>
        </w:rPr>
      </w:pPr>
      <w:r w:rsidRPr="008A36A8">
        <w:rPr>
          <w:sz w:val="22"/>
          <w:szCs w:val="22"/>
        </w:rPr>
        <w:t>The meeting is just the beginning. Most of the real work happens between meetings</w:t>
      </w:r>
      <w:r w:rsidR="008A36A8">
        <w:rPr>
          <w:sz w:val="22"/>
          <w:szCs w:val="22"/>
        </w:rPr>
        <w:t>,</w:t>
      </w:r>
      <w:r w:rsidRPr="008A36A8">
        <w:rPr>
          <w:sz w:val="22"/>
          <w:szCs w:val="22"/>
        </w:rPr>
        <w:t xml:space="preserve"> and most projects stall not during meetings but in the weeks after them. Here’s what working the project actually looks like day to day.</w:t>
      </w:r>
    </w:p>
    <w:p w14:paraId="4FA9E075" w14:textId="77777777" w:rsidR="008A36A8" w:rsidRPr="008A36A8" w:rsidRDefault="008A36A8">
      <w:pPr>
        <w:spacing w:after="120"/>
        <w:rPr>
          <w:sz w:val="24"/>
          <w:szCs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0"/>
        <w:gridCol w:w="68"/>
        <w:gridCol w:w="4792"/>
      </w:tblGrid>
      <w:tr w:rsidR="00104582" w14:paraId="68BF5D1B" w14:textId="77777777" w:rsidTr="007C06AE">
        <w:tc>
          <w:tcPr>
            <w:tcW w:w="456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tbl>
            <w:tblPr>
              <w:tblW w:w="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0"/>
            </w:tblGrid>
            <w:tr w:rsidR="00104582" w:rsidRPr="007C06AE" w14:paraId="553C41A8"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1F3864"/>
                  <w:tcMar>
                    <w:top w:w="80" w:type="dxa"/>
                    <w:left w:w="160" w:type="dxa"/>
                    <w:bottom w:w="80" w:type="dxa"/>
                    <w:right w:w="120" w:type="dxa"/>
                  </w:tcMar>
                </w:tcPr>
                <w:p w14:paraId="55E88B7E" w14:textId="77777777" w:rsidR="00104582" w:rsidRPr="007C06AE" w:rsidRDefault="00000000">
                  <w:pPr>
                    <w:rPr>
                      <w:sz w:val="22"/>
                      <w:szCs w:val="22"/>
                    </w:rPr>
                  </w:pPr>
                  <w:r w:rsidRPr="007C06AE">
                    <w:rPr>
                      <w:b/>
                      <w:bCs/>
                      <w:color w:val="FFFFFF"/>
                      <w:sz w:val="22"/>
                      <w:szCs w:val="22"/>
                    </w:rPr>
                    <w:t>Producer Outreach &amp; Engagement</w:t>
                  </w:r>
                </w:p>
              </w:tc>
            </w:tr>
            <w:tr w:rsidR="00104582" w:rsidRPr="007C06AE" w14:paraId="2F86BFF8"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D6E4F0"/>
                  <w:tcMar>
                    <w:top w:w="80" w:type="dxa"/>
                    <w:left w:w="160" w:type="dxa"/>
                    <w:bottom w:w="80" w:type="dxa"/>
                    <w:right w:w="120" w:type="dxa"/>
                  </w:tcMar>
                </w:tcPr>
                <w:p w14:paraId="03AF9E8E" w14:textId="788DF742"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Call producers who expressed interest at the last meeting</w:t>
                  </w:r>
                </w:p>
                <w:p w14:paraId="03625CDF" w14:textId="7953A9AA"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Follow up with landowners who couldn’t make it</w:t>
                  </w:r>
                </w:p>
                <w:p w14:paraId="6F917BB9" w14:textId="19A0E75B"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Visit a farm or ranch to see what’s happening on the ground</w:t>
                  </w:r>
                </w:p>
                <w:p w14:paraId="3B44688F" w14:textId="4CD846A1"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Invite new producers who haven’t been to a meeting yet</w:t>
                  </w:r>
                </w:p>
                <w:p w14:paraId="4A6C15A2" w14:textId="201A6DA6"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Talk to people at the co-op, grain elevator, or sale barn</w:t>
                  </w:r>
                </w:p>
              </w:tc>
            </w:tr>
            <w:tr w:rsidR="00104582" w:rsidRPr="007C06AE" w14:paraId="335DCA5D"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1F5C2E"/>
                  <w:tcMar>
                    <w:top w:w="80" w:type="dxa"/>
                    <w:left w:w="160" w:type="dxa"/>
                    <w:bottom w:w="80" w:type="dxa"/>
                    <w:right w:w="120" w:type="dxa"/>
                  </w:tcMar>
                </w:tcPr>
                <w:p w14:paraId="5F7F57F2" w14:textId="77777777" w:rsidR="00104582" w:rsidRPr="007C06AE" w:rsidRDefault="00000000">
                  <w:pPr>
                    <w:rPr>
                      <w:sz w:val="22"/>
                      <w:szCs w:val="22"/>
                    </w:rPr>
                  </w:pPr>
                  <w:r w:rsidRPr="007C06AE">
                    <w:rPr>
                      <w:b/>
                      <w:bCs/>
                      <w:color w:val="FFFFFF"/>
                      <w:sz w:val="22"/>
                      <w:szCs w:val="22"/>
                    </w:rPr>
                    <w:t>Program Connections</w:t>
                  </w:r>
                </w:p>
              </w:tc>
            </w:tr>
            <w:tr w:rsidR="00104582" w:rsidRPr="007C06AE" w14:paraId="48DB26B2"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D6EAD8"/>
                  <w:tcMar>
                    <w:top w:w="80" w:type="dxa"/>
                    <w:left w:w="160" w:type="dxa"/>
                    <w:bottom w:w="80" w:type="dxa"/>
                    <w:right w:w="120" w:type="dxa"/>
                  </w:tcMar>
                </w:tcPr>
                <w:p w14:paraId="30291765" w14:textId="2126E704" w:rsidR="00104582" w:rsidRPr="007C06AE" w:rsidRDefault="00000000" w:rsidP="007C06AE">
                  <w:pPr>
                    <w:pStyle w:val="ListParagraph"/>
                    <w:numPr>
                      <w:ilvl w:val="0"/>
                      <w:numId w:val="14"/>
                    </w:numPr>
                    <w:spacing w:before="40"/>
                    <w:ind w:left="285" w:hanging="270"/>
                    <w:rPr>
                      <w:sz w:val="22"/>
                      <w:szCs w:val="22"/>
                    </w:rPr>
                  </w:pPr>
                  <w:r w:rsidRPr="007C06AE">
                    <w:rPr>
                      <w:sz w:val="22"/>
                      <w:szCs w:val="22"/>
                    </w:rPr>
                    <w:t>Help a producer fill out an EQIP or CRP application</w:t>
                  </w:r>
                </w:p>
                <w:p w14:paraId="33734DB7" w14:textId="5CDA11C2" w:rsidR="00104582" w:rsidRPr="007C06AE" w:rsidRDefault="00000000" w:rsidP="007C06AE">
                  <w:pPr>
                    <w:pStyle w:val="ListParagraph"/>
                    <w:numPr>
                      <w:ilvl w:val="0"/>
                      <w:numId w:val="14"/>
                    </w:numPr>
                    <w:spacing w:before="40"/>
                    <w:ind w:left="285" w:hanging="270"/>
                    <w:rPr>
                      <w:sz w:val="22"/>
                      <w:szCs w:val="22"/>
                    </w:rPr>
                  </w:pPr>
                  <w:r w:rsidRPr="007C06AE">
                    <w:rPr>
                      <w:sz w:val="22"/>
                      <w:szCs w:val="22"/>
                    </w:rPr>
                    <w:t>Connect a landowner with NRCS about a specific practice</w:t>
                  </w:r>
                </w:p>
                <w:p w14:paraId="69793F04" w14:textId="0493D268" w:rsidR="00104582" w:rsidRPr="007C06AE" w:rsidRDefault="00000000" w:rsidP="007C06AE">
                  <w:pPr>
                    <w:pStyle w:val="ListParagraph"/>
                    <w:numPr>
                      <w:ilvl w:val="0"/>
                      <w:numId w:val="14"/>
                    </w:numPr>
                    <w:spacing w:before="40"/>
                    <w:ind w:left="285" w:hanging="270"/>
                    <w:rPr>
                      <w:sz w:val="22"/>
                      <w:szCs w:val="22"/>
                    </w:rPr>
                  </w:pPr>
                  <w:r w:rsidRPr="007C06AE">
                    <w:rPr>
                      <w:sz w:val="22"/>
                      <w:szCs w:val="22"/>
                    </w:rPr>
                    <w:t>Check FSA sign-up deadlines and share with producers</w:t>
                  </w:r>
                </w:p>
                <w:p w14:paraId="6B737EFA" w14:textId="69B2D3F8" w:rsidR="00104582" w:rsidRPr="007C06AE" w:rsidRDefault="00000000" w:rsidP="007C06AE">
                  <w:pPr>
                    <w:pStyle w:val="ListParagraph"/>
                    <w:numPr>
                      <w:ilvl w:val="0"/>
                      <w:numId w:val="14"/>
                    </w:numPr>
                    <w:spacing w:before="40"/>
                    <w:ind w:left="285" w:hanging="270"/>
                    <w:rPr>
                      <w:sz w:val="22"/>
                      <w:szCs w:val="22"/>
                    </w:rPr>
                  </w:pPr>
                  <w:r w:rsidRPr="007C06AE">
                    <w:rPr>
                      <w:sz w:val="22"/>
                      <w:szCs w:val="22"/>
                    </w:rPr>
                    <w:t>Follow up with a producer waiting on a program decision</w:t>
                  </w:r>
                </w:p>
              </w:tc>
            </w:tr>
            <w:tr w:rsidR="00104582" w:rsidRPr="007C06AE" w14:paraId="2D8A810A"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5C2E7E"/>
                  <w:tcMar>
                    <w:top w:w="80" w:type="dxa"/>
                    <w:left w:w="160" w:type="dxa"/>
                    <w:bottom w:w="80" w:type="dxa"/>
                    <w:right w:w="120" w:type="dxa"/>
                  </w:tcMar>
                </w:tcPr>
                <w:p w14:paraId="1A684778" w14:textId="77777777" w:rsidR="00104582" w:rsidRPr="007C06AE" w:rsidRDefault="00000000">
                  <w:pPr>
                    <w:rPr>
                      <w:sz w:val="22"/>
                      <w:szCs w:val="22"/>
                    </w:rPr>
                  </w:pPr>
                  <w:r w:rsidRPr="007C06AE">
                    <w:rPr>
                      <w:b/>
                      <w:bCs/>
                      <w:color w:val="FFFFFF"/>
                      <w:sz w:val="22"/>
                      <w:szCs w:val="22"/>
                    </w:rPr>
                    <w:t>Community Building</w:t>
                  </w:r>
                </w:p>
              </w:tc>
            </w:tr>
            <w:tr w:rsidR="00104582" w:rsidRPr="007C06AE" w14:paraId="0F967DF9"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EDE0F5"/>
                  <w:tcMar>
                    <w:top w:w="80" w:type="dxa"/>
                    <w:left w:w="160" w:type="dxa"/>
                    <w:bottom w:w="80" w:type="dxa"/>
                    <w:right w:w="120" w:type="dxa"/>
                  </w:tcMar>
                </w:tcPr>
                <w:p w14:paraId="35852A2F" w14:textId="211FDDDE" w:rsidR="00104582" w:rsidRPr="007C06AE" w:rsidRDefault="00000000" w:rsidP="007C06AE">
                  <w:pPr>
                    <w:pStyle w:val="ListParagraph"/>
                    <w:numPr>
                      <w:ilvl w:val="0"/>
                      <w:numId w:val="16"/>
                    </w:numPr>
                    <w:spacing w:before="40"/>
                    <w:ind w:left="285" w:hanging="285"/>
                    <w:rPr>
                      <w:sz w:val="22"/>
                      <w:szCs w:val="22"/>
                    </w:rPr>
                  </w:pPr>
                  <w:r w:rsidRPr="007C06AE">
                    <w:rPr>
                      <w:sz w:val="22"/>
                      <w:szCs w:val="22"/>
                    </w:rPr>
                    <w:t>Post a project update on the district’s Facebook page</w:t>
                  </w:r>
                  <w:r w:rsidR="007C06AE" w:rsidRPr="007C06AE">
                    <w:rPr>
                      <w:sz w:val="22"/>
                      <w:szCs w:val="22"/>
                    </w:rPr>
                    <w:t xml:space="preserve"> or other social media channels</w:t>
                  </w:r>
                </w:p>
                <w:p w14:paraId="50B026D6" w14:textId="5E8F50C8" w:rsidR="00104582" w:rsidRPr="007C06AE" w:rsidRDefault="00000000" w:rsidP="007C06AE">
                  <w:pPr>
                    <w:pStyle w:val="ListParagraph"/>
                    <w:numPr>
                      <w:ilvl w:val="0"/>
                      <w:numId w:val="16"/>
                    </w:numPr>
                    <w:spacing w:before="40"/>
                    <w:ind w:left="285" w:hanging="285"/>
                    <w:rPr>
                      <w:sz w:val="22"/>
                      <w:szCs w:val="22"/>
                    </w:rPr>
                  </w:pPr>
                  <w:r w:rsidRPr="007C06AE">
                    <w:rPr>
                      <w:sz w:val="22"/>
                      <w:szCs w:val="22"/>
                    </w:rPr>
                    <w:t>Share a win at a county commissioner meeting</w:t>
                  </w:r>
                </w:p>
                <w:p w14:paraId="10CED0D0" w14:textId="3B1AFF45" w:rsidR="00104582" w:rsidRPr="007C06AE" w:rsidRDefault="00000000" w:rsidP="007C06AE">
                  <w:pPr>
                    <w:pStyle w:val="ListParagraph"/>
                    <w:numPr>
                      <w:ilvl w:val="0"/>
                      <w:numId w:val="16"/>
                    </w:numPr>
                    <w:spacing w:before="40"/>
                    <w:ind w:left="285" w:hanging="285"/>
                    <w:rPr>
                      <w:sz w:val="22"/>
                      <w:szCs w:val="22"/>
                    </w:rPr>
                  </w:pPr>
                  <w:r w:rsidRPr="007C06AE">
                    <w:rPr>
                      <w:sz w:val="22"/>
                      <w:szCs w:val="22"/>
                    </w:rPr>
                    <w:t>Hand out the survey at a local event or field day</w:t>
                  </w:r>
                </w:p>
                <w:p w14:paraId="692D72B5" w14:textId="15BFC226" w:rsidR="00104582" w:rsidRPr="007C06AE" w:rsidRDefault="00000000" w:rsidP="007C06AE">
                  <w:pPr>
                    <w:pStyle w:val="ListParagraph"/>
                    <w:numPr>
                      <w:ilvl w:val="0"/>
                      <w:numId w:val="16"/>
                    </w:numPr>
                    <w:spacing w:before="40"/>
                    <w:ind w:left="285" w:hanging="285"/>
                    <w:rPr>
                      <w:sz w:val="22"/>
                      <w:szCs w:val="22"/>
                    </w:rPr>
                  </w:pPr>
                  <w:r w:rsidRPr="007C06AE">
                    <w:rPr>
                      <w:sz w:val="22"/>
                      <w:szCs w:val="22"/>
                    </w:rPr>
                    <w:t>Talk up what the district is working on — everywhere</w:t>
                  </w:r>
                </w:p>
              </w:tc>
            </w:tr>
          </w:tbl>
          <w:p w14:paraId="1B6B625F" w14:textId="77777777" w:rsidR="00104582" w:rsidRPr="007C06AE" w:rsidRDefault="00104582">
            <w:pPr>
              <w:rPr>
                <w:sz w:val="22"/>
                <w:szCs w:val="22"/>
              </w:rPr>
            </w:pPr>
          </w:p>
        </w:tc>
        <w:tc>
          <w:tcPr>
            <w:tcW w:w="240" w:type="dxa"/>
            <w:tcBorders>
              <w:top w:val="none" w:sz="0" w:space="0" w:color="FFFFFF"/>
              <w:left w:val="none" w:sz="0" w:space="0" w:color="FFFFFF"/>
              <w:bottom w:val="none" w:sz="0" w:space="0" w:color="FFFFFF"/>
              <w:right w:val="none" w:sz="0" w:space="0" w:color="FFFFFF"/>
            </w:tcBorders>
          </w:tcPr>
          <w:p w14:paraId="01A990BC" w14:textId="77777777" w:rsidR="00104582" w:rsidRPr="007C06AE" w:rsidRDefault="00104582">
            <w:pPr>
              <w:rPr>
                <w:sz w:val="22"/>
                <w:szCs w:val="22"/>
              </w:rPr>
            </w:pPr>
          </w:p>
        </w:tc>
        <w:tc>
          <w:tcPr>
            <w:tcW w:w="501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40"/>
            </w:tblGrid>
            <w:tr w:rsidR="00104582" w:rsidRPr="007C06AE" w14:paraId="7855E7AD"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7B4F00"/>
                  <w:tcMar>
                    <w:top w:w="80" w:type="dxa"/>
                    <w:left w:w="160" w:type="dxa"/>
                    <w:bottom w:w="80" w:type="dxa"/>
                    <w:right w:w="120" w:type="dxa"/>
                  </w:tcMar>
                </w:tcPr>
                <w:p w14:paraId="612234F1" w14:textId="77777777" w:rsidR="00104582" w:rsidRPr="007C06AE" w:rsidRDefault="00000000">
                  <w:pPr>
                    <w:rPr>
                      <w:sz w:val="22"/>
                      <w:szCs w:val="22"/>
                    </w:rPr>
                  </w:pPr>
                  <w:r w:rsidRPr="007C06AE">
                    <w:rPr>
                      <w:b/>
                      <w:bCs/>
                      <w:color w:val="FFFFFF"/>
                      <w:sz w:val="22"/>
                      <w:szCs w:val="22"/>
                    </w:rPr>
                    <w:t>Partner Coordination</w:t>
                  </w:r>
                </w:p>
              </w:tc>
            </w:tr>
            <w:tr w:rsidR="00104582" w:rsidRPr="007C06AE" w14:paraId="5B01762D"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20" w:type="dxa"/>
                  </w:tcMar>
                </w:tcPr>
                <w:p w14:paraId="12A5D342" w14:textId="7C46E983"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Check in with GF&amp;P, DU, or Pheasants Forever on a habitat priority</w:t>
                  </w:r>
                </w:p>
                <w:p w14:paraId="7EA644BE" w14:textId="0F3303D9"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Coordinate with SD Soil Health Coalition</w:t>
                  </w:r>
                  <w:r w:rsidR="007C06AE" w:rsidRPr="007C06AE">
                    <w:rPr>
                      <w:sz w:val="22"/>
                      <w:szCs w:val="22"/>
                    </w:rPr>
                    <w:t xml:space="preserve"> or SD Grassland Coalition</w:t>
                  </w:r>
                  <w:r w:rsidRPr="007C06AE">
                    <w:rPr>
                      <w:sz w:val="22"/>
                      <w:szCs w:val="22"/>
                    </w:rPr>
                    <w:t xml:space="preserve"> on a field day or event</w:t>
                  </w:r>
                </w:p>
                <w:p w14:paraId="4BA82EF3" w14:textId="0F1FB3A4"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Touch base with NRCS on program ranking or technical questions</w:t>
                  </w:r>
                </w:p>
                <w:p w14:paraId="0E1DF8EC" w14:textId="4E3B5D44"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Get a cost estimate from a vendor or contractor</w:t>
                  </w:r>
                </w:p>
                <w:p w14:paraId="2EE324A4" w14:textId="5675C681"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Loop in FSA on producer applications or program questions</w:t>
                  </w:r>
                </w:p>
              </w:tc>
            </w:tr>
            <w:tr w:rsidR="00104582" w:rsidRPr="007C06AE" w14:paraId="6F221D49"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1B6B5A"/>
                  <w:tcMar>
                    <w:top w:w="80" w:type="dxa"/>
                    <w:left w:w="160" w:type="dxa"/>
                    <w:bottom w:w="80" w:type="dxa"/>
                    <w:right w:w="120" w:type="dxa"/>
                  </w:tcMar>
                </w:tcPr>
                <w:p w14:paraId="621F8AF1" w14:textId="77777777" w:rsidR="00104582" w:rsidRPr="007C06AE" w:rsidRDefault="00000000">
                  <w:pPr>
                    <w:rPr>
                      <w:sz w:val="22"/>
                      <w:szCs w:val="22"/>
                    </w:rPr>
                  </w:pPr>
                  <w:r w:rsidRPr="007C06AE">
                    <w:rPr>
                      <w:b/>
                      <w:bCs/>
                      <w:color w:val="FFFFFF"/>
                      <w:sz w:val="22"/>
                      <w:szCs w:val="22"/>
                    </w:rPr>
                    <w:t>Project Administration</w:t>
                  </w:r>
                </w:p>
              </w:tc>
            </w:tr>
            <w:tr w:rsidR="00104582" w:rsidRPr="007C06AE" w14:paraId="293859A7"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D5F5E3"/>
                  <w:tcMar>
                    <w:top w:w="80" w:type="dxa"/>
                    <w:left w:w="160" w:type="dxa"/>
                    <w:bottom w:w="80" w:type="dxa"/>
                    <w:right w:w="120" w:type="dxa"/>
                  </w:tcMar>
                </w:tcPr>
                <w:p w14:paraId="0ACA5C47" w14:textId="66640642" w:rsidR="00104582" w:rsidRPr="007C06AE" w:rsidRDefault="00000000" w:rsidP="007C06AE">
                  <w:pPr>
                    <w:pStyle w:val="ListParagraph"/>
                    <w:numPr>
                      <w:ilvl w:val="0"/>
                      <w:numId w:val="15"/>
                    </w:numPr>
                    <w:spacing w:before="40"/>
                    <w:ind w:left="255" w:hanging="255"/>
                    <w:rPr>
                      <w:sz w:val="22"/>
                      <w:szCs w:val="22"/>
                    </w:rPr>
                  </w:pPr>
                  <w:r w:rsidRPr="007C06AE">
                    <w:rPr>
                      <w:sz w:val="22"/>
                      <w:szCs w:val="22"/>
                    </w:rPr>
                    <w:t>Log progress in the Project Progress Tracker</w:t>
                  </w:r>
                </w:p>
                <w:p w14:paraId="1042D2DB" w14:textId="66500273" w:rsidR="00104582" w:rsidRDefault="00000000" w:rsidP="007C06AE">
                  <w:pPr>
                    <w:pStyle w:val="ListParagraph"/>
                    <w:numPr>
                      <w:ilvl w:val="0"/>
                      <w:numId w:val="15"/>
                    </w:numPr>
                    <w:spacing w:before="40"/>
                    <w:ind w:left="255" w:hanging="255"/>
                    <w:rPr>
                      <w:sz w:val="22"/>
                      <w:szCs w:val="22"/>
                    </w:rPr>
                  </w:pPr>
                  <w:r w:rsidRPr="007C06AE">
                    <w:rPr>
                      <w:sz w:val="22"/>
                      <w:szCs w:val="22"/>
                    </w:rPr>
                    <w:t>Update benchmarks based on what’s been accomplished</w:t>
                  </w:r>
                </w:p>
                <w:p w14:paraId="37CD62B9" w14:textId="792F6672" w:rsidR="00327BB3" w:rsidRPr="007C06AE" w:rsidRDefault="00327BB3" w:rsidP="007C06AE">
                  <w:pPr>
                    <w:pStyle w:val="ListParagraph"/>
                    <w:numPr>
                      <w:ilvl w:val="0"/>
                      <w:numId w:val="15"/>
                    </w:numPr>
                    <w:spacing w:before="40"/>
                    <w:ind w:left="255" w:hanging="255"/>
                    <w:rPr>
                      <w:sz w:val="22"/>
                      <w:szCs w:val="22"/>
                    </w:rPr>
                  </w:pPr>
                  <w:r>
                    <w:rPr>
                      <w:sz w:val="22"/>
                      <w:szCs w:val="22"/>
                    </w:rPr>
                    <w:t>Touch base with SDACD on your project</w:t>
                  </w:r>
                </w:p>
                <w:p w14:paraId="071AD850" w14:textId="68251DE0" w:rsidR="00104582" w:rsidRPr="007C06AE" w:rsidRDefault="00000000" w:rsidP="007C06AE">
                  <w:pPr>
                    <w:pStyle w:val="ListParagraph"/>
                    <w:numPr>
                      <w:ilvl w:val="0"/>
                      <w:numId w:val="15"/>
                    </w:numPr>
                    <w:spacing w:before="40"/>
                    <w:ind w:left="255" w:hanging="255"/>
                    <w:rPr>
                      <w:sz w:val="22"/>
                      <w:szCs w:val="22"/>
                    </w:rPr>
                  </w:pPr>
                  <w:r w:rsidRPr="007C06AE">
                    <w:rPr>
                      <w:sz w:val="22"/>
                      <w:szCs w:val="22"/>
                    </w:rPr>
                    <w:t>Track match</w:t>
                  </w:r>
                  <w:r w:rsidR="007C06AE" w:rsidRPr="007C06AE">
                    <w:rPr>
                      <w:sz w:val="22"/>
                      <w:szCs w:val="22"/>
                    </w:rPr>
                    <w:t>:</w:t>
                  </w:r>
                  <w:r w:rsidRPr="007C06AE">
                    <w:rPr>
                      <w:sz w:val="22"/>
                      <w:szCs w:val="22"/>
                    </w:rPr>
                    <w:t xml:space="preserve"> hours, cash contributions, and partner time</w:t>
                  </w:r>
                </w:p>
                <w:p w14:paraId="2BE91E33" w14:textId="0D48B925" w:rsidR="00104582" w:rsidRPr="007C06AE" w:rsidRDefault="00000000" w:rsidP="007C06AE">
                  <w:pPr>
                    <w:pStyle w:val="ListParagraph"/>
                    <w:numPr>
                      <w:ilvl w:val="0"/>
                      <w:numId w:val="15"/>
                    </w:numPr>
                    <w:spacing w:before="40"/>
                    <w:ind w:left="255" w:hanging="255"/>
                    <w:rPr>
                      <w:sz w:val="22"/>
                      <w:szCs w:val="22"/>
                    </w:rPr>
                  </w:pPr>
                  <w:r w:rsidRPr="007C06AE">
                    <w:rPr>
                      <w:sz w:val="22"/>
                      <w:szCs w:val="22"/>
                    </w:rPr>
                    <w:t>Review action items from the Between-Meeting Tracker</w:t>
                  </w:r>
                </w:p>
              </w:tc>
            </w:tr>
            <w:tr w:rsidR="00104582" w:rsidRPr="007C06AE" w14:paraId="74019A50"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1F3864"/>
                  <w:tcMar>
                    <w:top w:w="80" w:type="dxa"/>
                    <w:left w:w="160" w:type="dxa"/>
                    <w:bottom w:w="80" w:type="dxa"/>
                    <w:right w:w="120" w:type="dxa"/>
                  </w:tcMar>
                </w:tcPr>
                <w:p w14:paraId="71D42E50" w14:textId="77777777" w:rsidR="00104582" w:rsidRPr="007C06AE" w:rsidRDefault="00000000">
                  <w:pPr>
                    <w:rPr>
                      <w:sz w:val="22"/>
                      <w:szCs w:val="22"/>
                    </w:rPr>
                  </w:pPr>
                  <w:r w:rsidRPr="007C06AE">
                    <w:rPr>
                      <w:b/>
                      <w:bCs/>
                      <w:color w:val="FFFFFF"/>
                      <w:sz w:val="22"/>
                      <w:szCs w:val="22"/>
                    </w:rPr>
                    <w:t>Prep for the Next Meeting</w:t>
                  </w:r>
                </w:p>
              </w:tc>
            </w:tr>
            <w:tr w:rsidR="00104582" w:rsidRPr="007C06AE" w14:paraId="709C3C17"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D6E4F0"/>
                  <w:tcMar>
                    <w:top w:w="80" w:type="dxa"/>
                    <w:left w:w="160" w:type="dxa"/>
                    <w:bottom w:w="80" w:type="dxa"/>
                    <w:right w:w="120" w:type="dxa"/>
                  </w:tcMar>
                </w:tcPr>
                <w:p w14:paraId="7C89D496" w14:textId="4AA006F2" w:rsidR="00104582" w:rsidRPr="007C06AE" w:rsidRDefault="00000000" w:rsidP="007C06AE">
                  <w:pPr>
                    <w:pStyle w:val="ListParagraph"/>
                    <w:numPr>
                      <w:ilvl w:val="0"/>
                      <w:numId w:val="17"/>
                    </w:numPr>
                    <w:spacing w:before="40"/>
                    <w:ind w:left="255" w:hanging="255"/>
                    <w:rPr>
                      <w:sz w:val="22"/>
                      <w:szCs w:val="22"/>
                    </w:rPr>
                  </w:pPr>
                  <w:r w:rsidRPr="007C06AE">
                    <w:rPr>
                      <w:sz w:val="22"/>
                      <w:szCs w:val="22"/>
                    </w:rPr>
                    <w:t>Build the next meeting agenda around what’s happened</w:t>
                  </w:r>
                </w:p>
                <w:p w14:paraId="4EAD837D" w14:textId="783756D7" w:rsidR="00104582" w:rsidRPr="007C06AE" w:rsidRDefault="00000000" w:rsidP="007C06AE">
                  <w:pPr>
                    <w:pStyle w:val="ListParagraph"/>
                    <w:numPr>
                      <w:ilvl w:val="0"/>
                      <w:numId w:val="17"/>
                    </w:numPr>
                    <w:spacing w:before="40"/>
                    <w:ind w:left="255" w:hanging="255"/>
                    <w:rPr>
                      <w:sz w:val="22"/>
                      <w:szCs w:val="22"/>
                    </w:rPr>
                  </w:pPr>
                  <w:r w:rsidRPr="007C06AE">
                    <w:rPr>
                      <w:sz w:val="22"/>
                      <w:szCs w:val="22"/>
                    </w:rPr>
                    <w:t>Send reminders to attendees and confirm the date</w:t>
                  </w:r>
                </w:p>
                <w:p w14:paraId="719A3C22" w14:textId="7E0B69A4" w:rsidR="00104582" w:rsidRPr="007C06AE" w:rsidRDefault="00000000" w:rsidP="007C06AE">
                  <w:pPr>
                    <w:pStyle w:val="ListParagraph"/>
                    <w:numPr>
                      <w:ilvl w:val="0"/>
                      <w:numId w:val="17"/>
                    </w:numPr>
                    <w:spacing w:before="40"/>
                    <w:ind w:left="255" w:hanging="255"/>
                    <w:rPr>
                      <w:sz w:val="22"/>
                      <w:szCs w:val="22"/>
                    </w:rPr>
                  </w:pPr>
                  <w:r w:rsidRPr="007C06AE">
                    <w:rPr>
                      <w:sz w:val="22"/>
                      <w:szCs w:val="22"/>
                    </w:rPr>
                    <w:t>Flag any barriers or support needs to bring to the group</w:t>
                  </w:r>
                </w:p>
                <w:p w14:paraId="4501C981" w14:textId="16E0BC61" w:rsidR="00104582" w:rsidRPr="007C06AE" w:rsidRDefault="00000000" w:rsidP="007C06AE">
                  <w:pPr>
                    <w:pStyle w:val="ListParagraph"/>
                    <w:numPr>
                      <w:ilvl w:val="0"/>
                      <w:numId w:val="17"/>
                    </w:numPr>
                    <w:spacing w:before="40"/>
                    <w:ind w:left="255" w:hanging="255"/>
                    <w:rPr>
                      <w:sz w:val="22"/>
                      <w:szCs w:val="22"/>
                    </w:rPr>
                  </w:pPr>
                  <w:r w:rsidRPr="007C06AE">
                    <w:rPr>
                      <w:sz w:val="22"/>
                      <w:szCs w:val="22"/>
                    </w:rPr>
                    <w:t>Update your proposal or progress tracker before the meeting</w:t>
                  </w:r>
                </w:p>
              </w:tc>
            </w:tr>
          </w:tbl>
          <w:p w14:paraId="34BA4394" w14:textId="77777777" w:rsidR="00104582" w:rsidRPr="007C06AE" w:rsidRDefault="00104582">
            <w:pPr>
              <w:rPr>
                <w:sz w:val="22"/>
                <w:szCs w:val="22"/>
              </w:rPr>
            </w:pPr>
          </w:p>
        </w:tc>
      </w:tr>
    </w:tbl>
    <w:p w14:paraId="1063B492" w14:textId="77777777" w:rsidR="00104582" w:rsidRDefault="00104582">
      <w:pPr>
        <w:spacing w:before="120"/>
      </w:pPr>
    </w:p>
    <w:p w14:paraId="1614ED12" w14:textId="77777777" w:rsidR="00B91513" w:rsidRDefault="00B91513">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5F9DE892"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120" w:type="dxa"/>
              <w:left w:w="200" w:type="dxa"/>
              <w:bottom w:w="120" w:type="dxa"/>
              <w:right w:w="200" w:type="dxa"/>
            </w:tcMar>
          </w:tcPr>
          <w:p w14:paraId="5C12FDC2" w14:textId="7B97E300" w:rsidR="00104582" w:rsidRDefault="00000000">
            <w:r w:rsidRPr="008A36A8">
              <w:rPr>
                <w:b/>
                <w:bCs/>
                <w:color w:val="7B4F00"/>
                <w:sz w:val="22"/>
                <w:szCs w:val="22"/>
              </w:rPr>
              <w:t xml:space="preserve">Rule of thumb: </w:t>
            </w:r>
            <w:r w:rsidRPr="008A36A8">
              <w:rPr>
                <w:i/>
                <w:iCs/>
                <w:sz w:val="22"/>
                <w:szCs w:val="22"/>
              </w:rPr>
              <w:t>If the only time you’re working on the LWG project is the week before a meeting, something needs to change. The between-meeting work is where momentum lives</w:t>
            </w:r>
            <w:r w:rsidR="008A36A8">
              <w:rPr>
                <w:i/>
                <w:iCs/>
                <w:sz w:val="22"/>
                <w:szCs w:val="22"/>
              </w:rPr>
              <w:t xml:space="preserve">, </w:t>
            </w:r>
            <w:r w:rsidRPr="008A36A8">
              <w:rPr>
                <w:i/>
                <w:iCs/>
                <w:sz w:val="22"/>
                <w:szCs w:val="22"/>
              </w:rPr>
              <w:t>and where most projects either move forward or quietly die.</w:t>
            </w:r>
          </w:p>
        </w:tc>
      </w:tr>
    </w:tbl>
    <w:p w14:paraId="47F014DC" w14:textId="77777777" w:rsidR="00104582" w:rsidRDefault="00104582">
      <w:pPr>
        <w:spacing w:before="240"/>
      </w:pPr>
    </w:p>
    <w:p w14:paraId="7049324A" w14:textId="29C4F677" w:rsidR="00104582" w:rsidRDefault="00000000" w:rsidP="00DA2E54">
      <w:pPr>
        <w:pBdr>
          <w:bottom w:val="single" w:sz="4" w:space="1" w:color="2E75B6"/>
        </w:pBdr>
        <w:spacing w:before="240" w:after="80"/>
      </w:pPr>
      <w:r>
        <w:rPr>
          <w:b/>
          <w:bCs/>
          <w:color w:val="1F3864"/>
          <w:sz w:val="26"/>
          <w:szCs w:val="26"/>
        </w:rPr>
        <w:lastRenderedPageBreak/>
        <w:t>7. Common Questions</w:t>
      </w:r>
    </w:p>
    <w:p w14:paraId="431B42A9" w14:textId="77777777" w:rsidR="00104582" w:rsidRPr="00DA2E54" w:rsidRDefault="00000000">
      <w:pPr>
        <w:spacing w:before="160" w:after="60"/>
        <w:rPr>
          <w:sz w:val="24"/>
          <w:szCs w:val="24"/>
        </w:rPr>
      </w:pPr>
      <w:r w:rsidRPr="00DA2E54">
        <w:rPr>
          <w:b/>
          <w:bCs/>
          <w:color w:val="1F3864"/>
          <w:sz w:val="24"/>
          <w:szCs w:val="24"/>
        </w:rPr>
        <w:t>Do I have to do LWG?</w:t>
      </w:r>
    </w:p>
    <w:p w14:paraId="07D917F4" w14:textId="3D91620B" w:rsidR="00104582" w:rsidRPr="00DA2E54" w:rsidRDefault="00000000">
      <w:pPr>
        <w:rPr>
          <w:sz w:val="24"/>
          <w:szCs w:val="24"/>
        </w:rPr>
      </w:pPr>
      <w:r w:rsidRPr="00DA2E54">
        <w:rPr>
          <w:sz w:val="22"/>
          <w:szCs w:val="22"/>
        </w:rPr>
        <w:t>It’s not a mandate, but it’s how your district demonstrates that it’s doing locally led conservation</w:t>
      </w:r>
      <w:r w:rsidR="004D6718">
        <w:rPr>
          <w:sz w:val="22"/>
          <w:szCs w:val="22"/>
        </w:rPr>
        <w:t>,</w:t>
      </w:r>
      <w:r w:rsidRPr="00DA2E54">
        <w:rPr>
          <w:sz w:val="22"/>
          <w:szCs w:val="22"/>
        </w:rPr>
        <w:t xml:space="preserve"> which is the foundation of how conservation programs are supposed to work in South Dakota. Districts that do LWG well have stronger relationships with </w:t>
      </w:r>
      <w:r w:rsidR="007F04E9">
        <w:rPr>
          <w:sz w:val="22"/>
          <w:szCs w:val="22"/>
        </w:rPr>
        <w:t>partners</w:t>
      </w:r>
      <w:r w:rsidRPr="00DA2E54">
        <w:rPr>
          <w:sz w:val="22"/>
          <w:szCs w:val="22"/>
        </w:rPr>
        <w:t>, more engaged communities, and better outcomes.</w:t>
      </w:r>
    </w:p>
    <w:p w14:paraId="2E7894DA" w14:textId="77777777" w:rsidR="00104582" w:rsidRPr="00DA2E54" w:rsidRDefault="00000000">
      <w:pPr>
        <w:spacing w:before="160" w:after="60"/>
        <w:rPr>
          <w:sz w:val="24"/>
          <w:szCs w:val="24"/>
        </w:rPr>
      </w:pPr>
      <w:r w:rsidRPr="00DA2E54">
        <w:rPr>
          <w:b/>
          <w:bCs/>
          <w:color w:val="1F3864"/>
          <w:sz w:val="24"/>
          <w:szCs w:val="24"/>
        </w:rPr>
        <w:t>How often should we be meeting?</w:t>
      </w:r>
    </w:p>
    <w:p w14:paraId="62F34549" w14:textId="77777777" w:rsidR="00104582" w:rsidRPr="00DA2E54" w:rsidRDefault="00000000">
      <w:pPr>
        <w:rPr>
          <w:sz w:val="24"/>
          <w:szCs w:val="24"/>
        </w:rPr>
      </w:pPr>
      <w:r w:rsidRPr="00DA2E54">
        <w:rPr>
          <w:sz w:val="22"/>
          <w:szCs w:val="22"/>
        </w:rPr>
        <w:t>At minimum once a year, but more often if your project has active momentum. Quarterly is a good rhythm for a district with an active project. The meeting schedule should match where you are in the project — more frequent early on when things are moving, potentially less frequent once a project is in implementation.</w:t>
      </w:r>
    </w:p>
    <w:p w14:paraId="29B5F669" w14:textId="77777777" w:rsidR="00104582" w:rsidRPr="00DA2E54" w:rsidRDefault="00000000">
      <w:pPr>
        <w:spacing w:before="160" w:after="60"/>
        <w:rPr>
          <w:sz w:val="24"/>
          <w:szCs w:val="24"/>
        </w:rPr>
      </w:pPr>
      <w:r w:rsidRPr="00DA2E54">
        <w:rPr>
          <w:b/>
          <w:bCs/>
          <w:color w:val="1F3864"/>
          <w:sz w:val="24"/>
          <w:szCs w:val="24"/>
        </w:rPr>
        <w:t>What if we don’t have a big project ready?</w:t>
      </w:r>
    </w:p>
    <w:p w14:paraId="44BADB68" w14:textId="4A0E7C06" w:rsidR="00104582" w:rsidRPr="00DA2E54" w:rsidRDefault="00000000">
      <w:pPr>
        <w:rPr>
          <w:sz w:val="24"/>
          <w:szCs w:val="24"/>
        </w:rPr>
      </w:pPr>
      <w:r w:rsidRPr="00DA2E54">
        <w:rPr>
          <w:sz w:val="22"/>
          <w:szCs w:val="22"/>
        </w:rPr>
        <w:t>Start with listening. Host a producer coffee. Do some producer interviews. Get out and find out what’s happening in your community. You don’t need a project proposal to start the LWG process</w:t>
      </w:r>
      <w:r w:rsidR="006069C5">
        <w:rPr>
          <w:sz w:val="22"/>
          <w:szCs w:val="22"/>
        </w:rPr>
        <w:t xml:space="preserve">, </w:t>
      </w:r>
      <w:r w:rsidRPr="00DA2E54">
        <w:rPr>
          <w:sz w:val="22"/>
          <w:szCs w:val="22"/>
        </w:rPr>
        <w:t>you need community input first. The project comes from what you hear.</w:t>
      </w:r>
    </w:p>
    <w:p w14:paraId="4F8006A3" w14:textId="77777777" w:rsidR="00104582" w:rsidRPr="00DA2E54" w:rsidRDefault="00000000">
      <w:pPr>
        <w:spacing w:before="160" w:after="60"/>
        <w:rPr>
          <w:sz w:val="24"/>
          <w:szCs w:val="24"/>
        </w:rPr>
      </w:pPr>
      <w:r w:rsidRPr="00DA2E54">
        <w:rPr>
          <w:b/>
          <w:bCs/>
          <w:color w:val="1F3864"/>
          <w:sz w:val="24"/>
          <w:szCs w:val="24"/>
        </w:rPr>
        <w:t>What’s NRCS’s role vs. ours?</w:t>
      </w:r>
    </w:p>
    <w:p w14:paraId="7D8B7D98" w14:textId="57156F5B" w:rsidR="00104582" w:rsidRPr="00DA2E54" w:rsidRDefault="00000000">
      <w:pPr>
        <w:rPr>
          <w:sz w:val="24"/>
          <w:szCs w:val="24"/>
        </w:rPr>
      </w:pPr>
      <w:r w:rsidRPr="00DA2E54">
        <w:rPr>
          <w:sz w:val="22"/>
          <w:szCs w:val="22"/>
        </w:rPr>
        <w:t>Your district leads the process. NRCS supports it. NRCS provides technical expertise, helps connect producers to programs, and carries your priorities to the State Technical Committee</w:t>
      </w:r>
      <w:r w:rsidR="006069C5">
        <w:rPr>
          <w:sz w:val="22"/>
          <w:szCs w:val="22"/>
        </w:rPr>
        <w:t>,</w:t>
      </w:r>
      <w:r w:rsidRPr="00DA2E54">
        <w:rPr>
          <w:sz w:val="22"/>
          <w:szCs w:val="22"/>
        </w:rPr>
        <w:t xml:space="preserve"> but they don’t run the meeting, set the agenda, or decide what your community’s priorities are. That’s your job.</w:t>
      </w:r>
    </w:p>
    <w:p w14:paraId="6B5E1D03" w14:textId="77777777" w:rsidR="00104582" w:rsidRPr="00DA2E54" w:rsidRDefault="00000000">
      <w:pPr>
        <w:spacing w:before="160" w:after="60"/>
        <w:rPr>
          <w:sz w:val="24"/>
          <w:szCs w:val="24"/>
        </w:rPr>
      </w:pPr>
      <w:r w:rsidRPr="00DA2E54">
        <w:rPr>
          <w:b/>
          <w:bCs/>
          <w:color w:val="1F3864"/>
          <w:sz w:val="24"/>
          <w:szCs w:val="24"/>
        </w:rPr>
        <w:t>What does success look like?</w:t>
      </w:r>
    </w:p>
    <w:p w14:paraId="148BF268" w14:textId="77777777" w:rsidR="00104582" w:rsidRPr="00DA2E54" w:rsidRDefault="00000000">
      <w:pPr>
        <w:rPr>
          <w:sz w:val="24"/>
          <w:szCs w:val="24"/>
        </w:rPr>
      </w:pPr>
      <w:r w:rsidRPr="00DA2E54">
        <w:rPr>
          <w:sz w:val="22"/>
          <w:szCs w:val="22"/>
        </w:rPr>
        <w:t>A district that’s doing LWG well has a clear project with documented community input behind it, regular meetings with engaged partners, action items that actually get followed through on, measurable progress on the ground, and a story to tell about what changed. It doesn’t have to be perfect. It just has to be real.</w:t>
      </w:r>
    </w:p>
    <w:p w14:paraId="57DF2C10" w14:textId="77777777" w:rsidR="00104582" w:rsidRPr="00DA2E54" w:rsidRDefault="00104582">
      <w:pPr>
        <w:spacing w:before="240"/>
        <w:rPr>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104582" w14:paraId="681BF228" w14:textId="77777777">
        <w:tc>
          <w:tcPr>
            <w:tcW w:w="9720" w:type="dxa"/>
            <w:tcBorders>
              <w:top w:val="none" w:sz="0" w:space="0" w:color="FFFFFF"/>
              <w:left w:val="none" w:sz="0" w:space="0" w:color="FFFFFF"/>
              <w:bottom w:val="none" w:sz="0" w:space="0" w:color="FFFFFF"/>
              <w:right w:val="none" w:sz="0" w:space="0" w:color="FFFFFF"/>
            </w:tcBorders>
            <w:shd w:val="clear" w:color="auto" w:fill="1F3864"/>
            <w:tcMar>
              <w:top w:w="140" w:type="dxa"/>
              <w:left w:w="240" w:type="dxa"/>
              <w:bottom w:w="140" w:type="dxa"/>
              <w:right w:w="240" w:type="dxa"/>
            </w:tcMar>
          </w:tcPr>
          <w:p w14:paraId="27AA4911" w14:textId="77777777" w:rsidR="00104582" w:rsidRPr="00DA2E54" w:rsidRDefault="00000000">
            <w:pPr>
              <w:jc w:val="center"/>
              <w:rPr>
                <w:sz w:val="24"/>
                <w:szCs w:val="24"/>
              </w:rPr>
            </w:pPr>
            <w:r w:rsidRPr="00DA2E54">
              <w:rPr>
                <w:color w:val="C1F0C7" w:themeColor="accent3" w:themeTint="33"/>
                <w:sz w:val="22"/>
                <w:szCs w:val="22"/>
              </w:rPr>
              <w:t>Questions about your district’s role in the LWG process?</w:t>
            </w:r>
          </w:p>
          <w:p w14:paraId="085CB86D" w14:textId="33AD336B" w:rsidR="00104582" w:rsidRDefault="00000000" w:rsidP="00DA2E54">
            <w:pPr>
              <w:spacing w:before="40"/>
              <w:jc w:val="center"/>
            </w:pPr>
            <w:r w:rsidRPr="00DA2E54">
              <w:rPr>
                <w:b/>
                <w:bCs/>
                <w:color w:val="FFFFFF"/>
                <w:sz w:val="22"/>
                <w:szCs w:val="22"/>
              </w:rPr>
              <w:t>Contact SDACD</w:t>
            </w:r>
            <w:r w:rsidR="00DA2E54" w:rsidRPr="00DA2E54">
              <w:rPr>
                <w:b/>
                <w:bCs/>
                <w:color w:val="FFFFFF"/>
                <w:sz w:val="22"/>
                <w:szCs w:val="22"/>
              </w:rPr>
              <w:t>,</w:t>
            </w:r>
            <w:r w:rsidRPr="00DA2E54">
              <w:rPr>
                <w:b/>
                <w:bCs/>
                <w:color w:val="FFFFFF"/>
                <w:sz w:val="22"/>
                <w:szCs w:val="22"/>
              </w:rPr>
              <w:t xml:space="preserve"> we’re here to help you get started and keep moving.</w:t>
            </w:r>
          </w:p>
        </w:tc>
      </w:tr>
    </w:tbl>
    <w:p w14:paraId="1325CA17" w14:textId="77777777" w:rsidR="009B5A35" w:rsidRDefault="009B5A35"/>
    <w:sectPr w:rsidR="009B5A35">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821"/>
    <w:multiLevelType w:val="hybridMultilevel"/>
    <w:tmpl w:val="2FAC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070A"/>
    <w:multiLevelType w:val="hybridMultilevel"/>
    <w:tmpl w:val="96B89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A48DD"/>
    <w:multiLevelType w:val="hybridMultilevel"/>
    <w:tmpl w:val="15385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6FA"/>
    <w:multiLevelType w:val="hybridMultilevel"/>
    <w:tmpl w:val="47D2A5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D23A0"/>
    <w:multiLevelType w:val="hybridMultilevel"/>
    <w:tmpl w:val="F8765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02BAF"/>
    <w:multiLevelType w:val="hybridMultilevel"/>
    <w:tmpl w:val="1FB2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D7B24"/>
    <w:multiLevelType w:val="hybridMultilevel"/>
    <w:tmpl w:val="C898E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72D3C"/>
    <w:multiLevelType w:val="hybridMultilevel"/>
    <w:tmpl w:val="1E642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F5B5F"/>
    <w:multiLevelType w:val="hybridMultilevel"/>
    <w:tmpl w:val="3734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C2E6F"/>
    <w:multiLevelType w:val="hybridMultilevel"/>
    <w:tmpl w:val="23A498E4"/>
    <w:lvl w:ilvl="0" w:tplc="FB8E0F3E">
      <w:start w:val="1"/>
      <w:numFmt w:val="bullet"/>
      <w:lvlText w:val="●"/>
      <w:lvlJc w:val="left"/>
      <w:pPr>
        <w:ind w:left="720" w:hanging="360"/>
      </w:pPr>
    </w:lvl>
    <w:lvl w:ilvl="1" w:tplc="31747B98">
      <w:start w:val="1"/>
      <w:numFmt w:val="bullet"/>
      <w:lvlText w:val="○"/>
      <w:lvlJc w:val="left"/>
      <w:pPr>
        <w:ind w:left="1440" w:hanging="360"/>
      </w:pPr>
    </w:lvl>
    <w:lvl w:ilvl="2" w:tplc="D90C3060">
      <w:start w:val="1"/>
      <w:numFmt w:val="bullet"/>
      <w:lvlText w:val="■"/>
      <w:lvlJc w:val="left"/>
      <w:pPr>
        <w:ind w:left="2160" w:hanging="360"/>
      </w:pPr>
    </w:lvl>
    <w:lvl w:ilvl="3" w:tplc="58B8F222">
      <w:start w:val="1"/>
      <w:numFmt w:val="bullet"/>
      <w:lvlText w:val="●"/>
      <w:lvlJc w:val="left"/>
      <w:pPr>
        <w:ind w:left="2880" w:hanging="360"/>
      </w:pPr>
    </w:lvl>
    <w:lvl w:ilvl="4" w:tplc="C0667D88">
      <w:start w:val="1"/>
      <w:numFmt w:val="bullet"/>
      <w:lvlText w:val="○"/>
      <w:lvlJc w:val="left"/>
      <w:pPr>
        <w:ind w:left="3600" w:hanging="360"/>
      </w:pPr>
    </w:lvl>
    <w:lvl w:ilvl="5" w:tplc="6D1893D0">
      <w:start w:val="1"/>
      <w:numFmt w:val="bullet"/>
      <w:lvlText w:val="■"/>
      <w:lvlJc w:val="left"/>
      <w:pPr>
        <w:ind w:left="4320" w:hanging="360"/>
      </w:pPr>
    </w:lvl>
    <w:lvl w:ilvl="6" w:tplc="333E3864">
      <w:start w:val="1"/>
      <w:numFmt w:val="bullet"/>
      <w:lvlText w:val="●"/>
      <w:lvlJc w:val="left"/>
      <w:pPr>
        <w:ind w:left="5040" w:hanging="360"/>
      </w:pPr>
    </w:lvl>
    <w:lvl w:ilvl="7" w:tplc="B96E3EBA">
      <w:start w:val="1"/>
      <w:numFmt w:val="bullet"/>
      <w:lvlText w:val="●"/>
      <w:lvlJc w:val="left"/>
      <w:pPr>
        <w:ind w:left="5760" w:hanging="360"/>
      </w:pPr>
    </w:lvl>
    <w:lvl w:ilvl="8" w:tplc="E2DA776E">
      <w:start w:val="1"/>
      <w:numFmt w:val="bullet"/>
      <w:lvlText w:val="●"/>
      <w:lvlJc w:val="left"/>
      <w:pPr>
        <w:ind w:left="6480" w:hanging="360"/>
      </w:pPr>
    </w:lvl>
  </w:abstractNum>
  <w:abstractNum w:abstractNumId="10" w15:restartNumberingAfterBreak="0">
    <w:nsid w:val="4A86323A"/>
    <w:multiLevelType w:val="hybridMultilevel"/>
    <w:tmpl w:val="157A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90F1F"/>
    <w:multiLevelType w:val="hybridMultilevel"/>
    <w:tmpl w:val="8CEE2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D1C2D"/>
    <w:multiLevelType w:val="hybridMultilevel"/>
    <w:tmpl w:val="2A6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B2F3E"/>
    <w:multiLevelType w:val="hybridMultilevel"/>
    <w:tmpl w:val="3DF4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33A7B"/>
    <w:multiLevelType w:val="hybridMultilevel"/>
    <w:tmpl w:val="5BC0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C2D27"/>
    <w:multiLevelType w:val="hybridMultilevel"/>
    <w:tmpl w:val="D3C8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42A64"/>
    <w:multiLevelType w:val="hybridMultilevel"/>
    <w:tmpl w:val="E768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488767">
    <w:abstractNumId w:val="9"/>
    <w:lvlOverride w:ilvl="0">
      <w:startOverride w:val="1"/>
    </w:lvlOverride>
  </w:num>
  <w:num w:numId="2" w16cid:durableId="86464955">
    <w:abstractNumId w:val="2"/>
  </w:num>
  <w:num w:numId="3" w16cid:durableId="840240056">
    <w:abstractNumId w:val="12"/>
  </w:num>
  <w:num w:numId="4" w16cid:durableId="606617336">
    <w:abstractNumId w:val="13"/>
  </w:num>
  <w:num w:numId="5" w16cid:durableId="450976419">
    <w:abstractNumId w:val="15"/>
  </w:num>
  <w:num w:numId="6" w16cid:durableId="866409809">
    <w:abstractNumId w:val="8"/>
  </w:num>
  <w:num w:numId="7" w16cid:durableId="293798846">
    <w:abstractNumId w:val="10"/>
  </w:num>
  <w:num w:numId="8" w16cid:durableId="604730068">
    <w:abstractNumId w:val="14"/>
  </w:num>
  <w:num w:numId="9" w16cid:durableId="1761830935">
    <w:abstractNumId w:val="16"/>
  </w:num>
  <w:num w:numId="10" w16cid:durableId="475148094">
    <w:abstractNumId w:val="5"/>
  </w:num>
  <w:num w:numId="11" w16cid:durableId="86385902">
    <w:abstractNumId w:val="0"/>
  </w:num>
  <w:num w:numId="12" w16cid:durableId="1202209546">
    <w:abstractNumId w:val="1"/>
  </w:num>
  <w:num w:numId="13" w16cid:durableId="1559972526">
    <w:abstractNumId w:val="6"/>
  </w:num>
  <w:num w:numId="14" w16cid:durableId="655455317">
    <w:abstractNumId w:val="7"/>
  </w:num>
  <w:num w:numId="15" w16cid:durableId="380859256">
    <w:abstractNumId w:val="3"/>
  </w:num>
  <w:num w:numId="16" w16cid:durableId="548610020">
    <w:abstractNumId w:val="4"/>
  </w:num>
  <w:num w:numId="17" w16cid:durableId="233862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82"/>
    <w:rsid w:val="00104582"/>
    <w:rsid w:val="0014458F"/>
    <w:rsid w:val="00230D27"/>
    <w:rsid w:val="002B6C5F"/>
    <w:rsid w:val="002F2CD4"/>
    <w:rsid w:val="00327862"/>
    <w:rsid w:val="00327BB3"/>
    <w:rsid w:val="004018AC"/>
    <w:rsid w:val="00412F90"/>
    <w:rsid w:val="004160E1"/>
    <w:rsid w:val="0049047B"/>
    <w:rsid w:val="004C7D68"/>
    <w:rsid w:val="004D02F1"/>
    <w:rsid w:val="004D6718"/>
    <w:rsid w:val="005F3D0C"/>
    <w:rsid w:val="006069C5"/>
    <w:rsid w:val="0068330B"/>
    <w:rsid w:val="00795D7C"/>
    <w:rsid w:val="007B3726"/>
    <w:rsid w:val="007C06AE"/>
    <w:rsid w:val="007E3515"/>
    <w:rsid w:val="007F04E9"/>
    <w:rsid w:val="00801D8B"/>
    <w:rsid w:val="00866BBF"/>
    <w:rsid w:val="008A36A8"/>
    <w:rsid w:val="009B5A35"/>
    <w:rsid w:val="009E6E01"/>
    <w:rsid w:val="009F4B65"/>
    <w:rsid w:val="00AC7DD1"/>
    <w:rsid w:val="00AE2AAD"/>
    <w:rsid w:val="00B91513"/>
    <w:rsid w:val="00C02DC6"/>
    <w:rsid w:val="00C62D6E"/>
    <w:rsid w:val="00C9644D"/>
    <w:rsid w:val="00D05B1E"/>
    <w:rsid w:val="00D3439E"/>
    <w:rsid w:val="00D92C32"/>
    <w:rsid w:val="00DA2E54"/>
    <w:rsid w:val="00DE1D1B"/>
    <w:rsid w:val="00DF1ED2"/>
    <w:rsid w:val="00E01A00"/>
    <w:rsid w:val="00E0475E"/>
    <w:rsid w:val="00E2225E"/>
    <w:rsid w:val="00F564FE"/>
    <w:rsid w:val="00FC3474"/>
    <w:rsid w:val="00FD5C79"/>
    <w:rsid w:val="00FF5E31"/>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DE58"/>
  <w15:docId w15:val="{9C83D986-EC91-469C-99A2-10E63B7E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Uthe</dc:creator>
  <cp:lastModifiedBy>C Uthe</cp:lastModifiedBy>
  <cp:revision>2</cp:revision>
  <dcterms:created xsi:type="dcterms:W3CDTF">2026-06-15T04:07:00Z</dcterms:created>
  <dcterms:modified xsi:type="dcterms:W3CDTF">2026-06-15T04:07:00Z</dcterms:modified>
</cp:coreProperties>
</file>